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05" w:rsidRPr="001543E5" w:rsidRDefault="007B0F05" w:rsidP="00DB3656">
      <w:pPr>
        <w:jc w:val="left"/>
        <w:rPr>
          <w:rFonts w:asciiTheme="minorEastAsia" w:eastAsiaTheme="minorEastAsia" w:hAnsiTheme="minorEastAsia"/>
          <w:bCs/>
          <w:sz w:val="24"/>
        </w:rPr>
      </w:pPr>
    </w:p>
    <w:p w:rsidR="00DB3656" w:rsidRPr="001543E5" w:rsidRDefault="00DB3656" w:rsidP="00DB3656">
      <w:pPr>
        <w:jc w:val="left"/>
        <w:rPr>
          <w:rFonts w:asciiTheme="minorEastAsia" w:eastAsiaTheme="minorEastAsia" w:hAnsiTheme="minorEastAsia"/>
          <w:bCs/>
          <w:sz w:val="24"/>
        </w:rPr>
      </w:pPr>
    </w:p>
    <w:p w:rsidR="0059393C" w:rsidRPr="001543E5" w:rsidRDefault="0059393C" w:rsidP="00DB3656">
      <w:pPr>
        <w:jc w:val="left"/>
        <w:rPr>
          <w:rFonts w:asciiTheme="minorEastAsia" w:eastAsiaTheme="minorEastAsia" w:hAnsiTheme="minorEastAsia"/>
          <w:bCs/>
          <w:sz w:val="24"/>
        </w:rPr>
      </w:pPr>
    </w:p>
    <w:p w:rsidR="0059393C" w:rsidRPr="001543E5" w:rsidRDefault="0059393C" w:rsidP="00DB3656">
      <w:pPr>
        <w:jc w:val="left"/>
        <w:rPr>
          <w:rFonts w:asciiTheme="minorEastAsia" w:eastAsiaTheme="minorEastAsia" w:hAnsiTheme="minorEastAsia"/>
          <w:bCs/>
          <w:sz w:val="24"/>
        </w:rPr>
      </w:pPr>
    </w:p>
    <w:p w:rsidR="00DB3656" w:rsidRPr="001543E5" w:rsidRDefault="00DB3656" w:rsidP="00DB3656">
      <w:pPr>
        <w:jc w:val="left"/>
        <w:rPr>
          <w:rFonts w:asciiTheme="minorEastAsia" w:eastAsiaTheme="minorEastAsia" w:hAnsiTheme="minorEastAsia"/>
          <w:bCs/>
          <w:sz w:val="24"/>
        </w:rPr>
      </w:pPr>
    </w:p>
    <w:p w:rsidR="002C0E18" w:rsidRPr="001543E5" w:rsidRDefault="002C0E18" w:rsidP="002C0E18">
      <w:pPr>
        <w:jc w:val="center"/>
        <w:rPr>
          <w:rFonts w:asciiTheme="minorEastAsia" w:eastAsiaTheme="minorEastAsia" w:hAnsiTheme="minorEastAsia"/>
          <w:b/>
          <w:bCs/>
          <w:sz w:val="64"/>
          <w:szCs w:val="44"/>
        </w:rPr>
      </w:pPr>
      <w:r w:rsidRPr="001543E5">
        <w:rPr>
          <w:rFonts w:asciiTheme="minorEastAsia" w:eastAsiaTheme="minorEastAsia" w:hAnsiTheme="minorEastAsia"/>
          <w:b/>
          <w:bCs/>
          <w:sz w:val="64"/>
          <w:szCs w:val="44"/>
        </w:rPr>
        <w:t>合肥工业大学化学与化工学院</w:t>
      </w:r>
    </w:p>
    <w:p w:rsidR="00DB3656" w:rsidRPr="001543E5" w:rsidRDefault="00DB3656" w:rsidP="00DB3656">
      <w:pPr>
        <w:jc w:val="left"/>
        <w:rPr>
          <w:rFonts w:asciiTheme="minorEastAsia" w:eastAsiaTheme="minorEastAsia" w:hAnsiTheme="minorEastAsia"/>
          <w:bCs/>
          <w:sz w:val="24"/>
        </w:rPr>
      </w:pPr>
    </w:p>
    <w:p w:rsidR="0059393C" w:rsidRPr="001543E5" w:rsidRDefault="0059393C" w:rsidP="00DB3656">
      <w:pPr>
        <w:jc w:val="left"/>
        <w:rPr>
          <w:rFonts w:asciiTheme="minorEastAsia" w:eastAsiaTheme="minorEastAsia" w:hAnsiTheme="minorEastAsia"/>
          <w:bCs/>
          <w:sz w:val="24"/>
        </w:rPr>
      </w:pPr>
    </w:p>
    <w:p w:rsidR="006D3372" w:rsidRPr="001543E5" w:rsidRDefault="009369F0"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r w:rsidRPr="001543E5">
        <w:rPr>
          <w:rFonts w:asciiTheme="minorEastAsia" w:eastAsiaTheme="minorEastAsia" w:hAnsiTheme="minorEastAsia" w:hint="eastAsia"/>
          <w:b/>
          <w:bCs/>
          <w:sz w:val="72"/>
          <w:szCs w:val="44"/>
          <w14:shadow w14:blurRad="60007" w14:dist="0" w14:dir="2000400" w14:sx="100000" w14:sy="-30000" w14:kx="-800400" w14:ky="0" w14:algn="bl">
            <w14:srgbClr w14:val="000000">
              <w14:alpha w14:val="80000"/>
            </w14:srgbClr>
          </w14:shadow>
        </w:rPr>
        <w:t>实验室安全手册</w:t>
      </w:r>
    </w:p>
    <w:p w:rsidR="001543E5" w:rsidRPr="001543E5" w:rsidRDefault="001543E5"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p>
    <w:p w:rsidR="001543E5" w:rsidRPr="001543E5" w:rsidRDefault="001543E5"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p>
    <w:p w:rsidR="001543E5" w:rsidRPr="001543E5" w:rsidRDefault="001543E5"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p>
    <w:p w:rsidR="009369F0" w:rsidRPr="001543E5" w:rsidRDefault="009369F0" w:rsidP="00DB3656">
      <w:pPr>
        <w:jc w:val="center"/>
        <w:rPr>
          <w:rFonts w:asciiTheme="minorEastAsia" w:eastAsiaTheme="minorEastAsia" w:hAnsiTheme="minorEastAsia"/>
          <w:b/>
          <w:bCs/>
          <w:sz w:val="72"/>
          <w:szCs w:val="44"/>
          <w14:shadow w14:blurRad="60007" w14:dist="0" w14:dir="2000400" w14:sx="100000" w14:sy="-30000" w14:kx="-800400" w14:ky="0" w14:algn="bl">
            <w14:srgbClr w14:val="000000">
              <w14:alpha w14:val="80000"/>
            </w14:srgbClr>
          </w14:shadow>
        </w:rPr>
      </w:pPr>
      <w:r w:rsidRPr="001543E5">
        <w:rPr>
          <w:rFonts w:asciiTheme="minorEastAsia" w:eastAsiaTheme="minorEastAsia" w:hAnsiTheme="minorEastAsia" w:hint="eastAsia"/>
          <w:b/>
          <w:bCs/>
          <w:sz w:val="72"/>
          <w:szCs w:val="44"/>
          <w14:shadow w14:blurRad="60007" w14:dist="0" w14:dir="2000400" w14:sx="100000" w14:sy="-30000" w14:kx="-800400" w14:ky="0" w14:algn="bl">
            <w14:srgbClr w14:val="000000">
              <w14:alpha w14:val="80000"/>
            </w14:srgbClr>
          </w14:shadow>
        </w:rPr>
        <w:t>（2018版）</w:t>
      </w:r>
    </w:p>
    <w:p w:rsidR="007B0F05" w:rsidRPr="001543E5" w:rsidRDefault="007B0F05" w:rsidP="00DB3656">
      <w:pPr>
        <w:jc w:val="left"/>
        <w:rPr>
          <w:rFonts w:asciiTheme="minorEastAsia" w:eastAsiaTheme="minorEastAsia" w:hAnsiTheme="minorEastAsia"/>
          <w:b/>
          <w:bCs/>
          <w:sz w:val="24"/>
        </w:rPr>
      </w:pPr>
    </w:p>
    <w:p w:rsidR="0002176E" w:rsidRPr="001543E5" w:rsidRDefault="0059393C" w:rsidP="001D28E9">
      <w:pPr>
        <w:tabs>
          <w:tab w:val="right" w:leader="dot" w:pos="8931"/>
        </w:tabs>
        <w:spacing w:beforeLines="100" w:before="387" w:afterLines="100" w:after="387"/>
        <w:jc w:val="center"/>
        <w:rPr>
          <w:rFonts w:asciiTheme="minorEastAsia" w:eastAsiaTheme="minorEastAsia" w:hAnsiTheme="minorEastAsia"/>
          <w:sz w:val="32"/>
        </w:rPr>
      </w:pPr>
      <w:bookmarkStart w:id="0" w:name="_Toc407024515"/>
      <w:bookmarkStart w:id="1" w:name="_Toc418778447"/>
      <w:r w:rsidRPr="001543E5">
        <w:rPr>
          <w:rFonts w:asciiTheme="minorEastAsia" w:eastAsiaTheme="minorEastAsia" w:hAnsiTheme="minorEastAsia"/>
          <w:sz w:val="36"/>
        </w:rPr>
        <w:br w:type="page"/>
      </w:r>
      <w:r w:rsidR="0002176E" w:rsidRPr="001543E5">
        <w:rPr>
          <w:rFonts w:asciiTheme="minorEastAsia" w:eastAsiaTheme="minorEastAsia" w:hAnsiTheme="minorEastAsia"/>
          <w:sz w:val="44"/>
        </w:rPr>
        <w:lastRenderedPageBreak/>
        <w:t>前  言</w:t>
      </w:r>
      <w:bookmarkEnd w:id="0"/>
      <w:bookmarkEnd w:id="1"/>
    </w:p>
    <w:p w:rsidR="0002176E" w:rsidRPr="001543E5" w:rsidRDefault="0002176E" w:rsidP="00DC3C38">
      <w:pPr>
        <w:spacing w:line="600" w:lineRule="exact"/>
        <w:ind w:firstLineChars="200" w:firstLine="560"/>
        <w:rPr>
          <w:rFonts w:asciiTheme="minorEastAsia" w:eastAsiaTheme="minorEastAsia" w:hAnsiTheme="minorEastAsia"/>
          <w:sz w:val="28"/>
        </w:rPr>
      </w:pPr>
      <w:r w:rsidRPr="001543E5">
        <w:rPr>
          <w:rFonts w:asciiTheme="minorEastAsia" w:eastAsiaTheme="minorEastAsia" w:hAnsiTheme="minorEastAsia"/>
          <w:sz w:val="28"/>
        </w:rPr>
        <w:t>创造一个安全有序和整洁卫生的实验、科研及办公环境，杜绝一切不安全因素，是我们有效开展各项工作的基本前提，是保障每一位</w:t>
      </w:r>
      <w:r w:rsidR="009369F0" w:rsidRPr="001543E5">
        <w:rPr>
          <w:rFonts w:asciiTheme="minorEastAsia" w:eastAsiaTheme="minorEastAsia" w:hAnsiTheme="minorEastAsia" w:hint="eastAsia"/>
          <w:sz w:val="28"/>
        </w:rPr>
        <w:t>师生员工</w:t>
      </w:r>
      <w:r w:rsidRPr="001543E5">
        <w:rPr>
          <w:rFonts w:asciiTheme="minorEastAsia" w:eastAsiaTheme="minorEastAsia" w:hAnsiTheme="minorEastAsia"/>
          <w:sz w:val="28"/>
        </w:rPr>
        <w:t>人身安全与健康的必然要求。每一位教师和学生都应当在工作中自觉遵守规章制度</w:t>
      </w:r>
      <w:r w:rsidR="00907D01" w:rsidRPr="001543E5">
        <w:rPr>
          <w:rFonts w:asciiTheme="minorEastAsia" w:eastAsiaTheme="minorEastAsia" w:hAnsiTheme="minorEastAsia"/>
          <w:sz w:val="28"/>
        </w:rPr>
        <w:t>，以人为本，关注他人和自身的安全。同时牢记违反安全条例和制度</w:t>
      </w:r>
      <w:r w:rsidR="00907D01" w:rsidRPr="001543E5">
        <w:rPr>
          <w:rFonts w:asciiTheme="minorEastAsia" w:eastAsiaTheme="minorEastAsia" w:hAnsiTheme="minorEastAsia" w:hint="eastAsia"/>
          <w:sz w:val="28"/>
        </w:rPr>
        <w:t>必将带来安全隐患</w:t>
      </w:r>
      <w:r w:rsidRPr="001543E5">
        <w:rPr>
          <w:rFonts w:asciiTheme="minorEastAsia" w:eastAsiaTheme="minorEastAsia" w:hAnsiTheme="minorEastAsia"/>
          <w:sz w:val="28"/>
        </w:rPr>
        <w:t>，</w:t>
      </w:r>
      <w:r w:rsidR="007E6974" w:rsidRPr="001543E5">
        <w:rPr>
          <w:rFonts w:asciiTheme="minorEastAsia" w:eastAsiaTheme="minorEastAsia" w:hAnsiTheme="minorEastAsia" w:hint="eastAsia"/>
          <w:sz w:val="28"/>
        </w:rPr>
        <w:t>甚至造成安全事故，给</w:t>
      </w:r>
      <w:r w:rsidRPr="001543E5">
        <w:rPr>
          <w:rFonts w:asciiTheme="minorEastAsia" w:eastAsiaTheme="minorEastAsia" w:hAnsiTheme="minorEastAsia"/>
          <w:sz w:val="28"/>
        </w:rPr>
        <w:t>国家财产及个人生命健康</w:t>
      </w:r>
      <w:r w:rsidR="007E6974" w:rsidRPr="001543E5">
        <w:rPr>
          <w:rFonts w:asciiTheme="minorEastAsia" w:eastAsiaTheme="minorEastAsia" w:hAnsiTheme="minorEastAsia" w:hint="eastAsia"/>
          <w:sz w:val="28"/>
        </w:rPr>
        <w:t>造成</w:t>
      </w:r>
      <w:r w:rsidRPr="001543E5">
        <w:rPr>
          <w:rFonts w:asciiTheme="minorEastAsia" w:eastAsiaTheme="minorEastAsia" w:hAnsiTheme="minorEastAsia"/>
          <w:sz w:val="28"/>
        </w:rPr>
        <w:t>重大损失，</w:t>
      </w:r>
      <w:r w:rsidR="0047598A" w:rsidRPr="001543E5">
        <w:rPr>
          <w:rFonts w:asciiTheme="minorEastAsia" w:eastAsiaTheme="minorEastAsia" w:hAnsiTheme="minorEastAsia" w:hint="eastAsia"/>
          <w:sz w:val="28"/>
        </w:rPr>
        <w:t>并被追究相应责任</w:t>
      </w:r>
      <w:r w:rsidRPr="001543E5">
        <w:rPr>
          <w:rFonts w:asciiTheme="minorEastAsia" w:eastAsiaTheme="minorEastAsia" w:hAnsiTheme="minorEastAsia"/>
          <w:sz w:val="28"/>
        </w:rPr>
        <w:t>。</w:t>
      </w:r>
    </w:p>
    <w:p w:rsidR="0002176E" w:rsidRPr="001543E5" w:rsidRDefault="0002176E" w:rsidP="00DC3C38">
      <w:pPr>
        <w:spacing w:line="600" w:lineRule="exact"/>
        <w:ind w:firstLineChars="200" w:firstLine="560"/>
        <w:rPr>
          <w:rFonts w:asciiTheme="minorEastAsia" w:eastAsiaTheme="minorEastAsia" w:hAnsiTheme="minorEastAsia"/>
          <w:sz w:val="28"/>
        </w:rPr>
      </w:pPr>
      <w:r w:rsidRPr="001543E5">
        <w:rPr>
          <w:rFonts w:asciiTheme="minorEastAsia" w:eastAsiaTheme="minorEastAsia" w:hAnsiTheme="minorEastAsia"/>
          <w:sz w:val="28"/>
        </w:rPr>
        <w:t>为</w:t>
      </w:r>
      <w:r w:rsidR="0047598A" w:rsidRPr="001543E5">
        <w:rPr>
          <w:rFonts w:asciiTheme="minorEastAsia" w:eastAsiaTheme="minorEastAsia" w:hAnsiTheme="minorEastAsia" w:hint="eastAsia"/>
          <w:sz w:val="28"/>
        </w:rPr>
        <w:t>树立“安全第一、预防为主”的意识，</w:t>
      </w:r>
      <w:r w:rsidRPr="001543E5">
        <w:rPr>
          <w:rFonts w:asciiTheme="minorEastAsia" w:eastAsiaTheme="minorEastAsia" w:hAnsiTheme="minorEastAsia"/>
          <w:sz w:val="28"/>
        </w:rPr>
        <w:t>推动安</w:t>
      </w:r>
      <w:r w:rsidR="0074490B" w:rsidRPr="001543E5">
        <w:rPr>
          <w:rFonts w:asciiTheme="minorEastAsia" w:eastAsiaTheme="minorEastAsia" w:hAnsiTheme="minorEastAsia"/>
          <w:sz w:val="28"/>
        </w:rPr>
        <w:t>全条例和安全防护等政策的贯彻落实，明确各类人员的责任，学院向每</w:t>
      </w:r>
      <w:r w:rsidR="0074490B" w:rsidRPr="001543E5">
        <w:rPr>
          <w:rFonts w:asciiTheme="minorEastAsia" w:eastAsiaTheme="minorEastAsia" w:hAnsiTheme="minorEastAsia" w:hint="eastAsia"/>
          <w:sz w:val="28"/>
        </w:rPr>
        <w:t>间实验室</w:t>
      </w:r>
      <w:r w:rsidRPr="001543E5">
        <w:rPr>
          <w:rFonts w:asciiTheme="minorEastAsia" w:eastAsiaTheme="minorEastAsia" w:hAnsiTheme="minorEastAsia"/>
          <w:sz w:val="28"/>
        </w:rPr>
        <w:t>发放安全规章制度汇编。本汇编包括安全的共同职责、实验室安全条例和相关实验室所需的安全防护、操作规范等。遵守安全制度和操作规程是我们的职责，熟悉</w:t>
      </w:r>
      <w:r w:rsidR="006A7038" w:rsidRPr="001543E5">
        <w:rPr>
          <w:rFonts w:asciiTheme="minorEastAsia" w:eastAsiaTheme="minorEastAsia" w:hAnsiTheme="minorEastAsia" w:hint="eastAsia"/>
          <w:sz w:val="28"/>
        </w:rPr>
        <w:t>各项</w:t>
      </w:r>
      <w:r w:rsidRPr="001543E5">
        <w:rPr>
          <w:rFonts w:asciiTheme="minorEastAsia" w:eastAsiaTheme="minorEastAsia" w:hAnsiTheme="minorEastAsia"/>
          <w:sz w:val="28"/>
        </w:rPr>
        <w:t>安全规章制度是我们的义务。</w:t>
      </w:r>
    </w:p>
    <w:p w:rsidR="0002176E" w:rsidRPr="001543E5" w:rsidRDefault="0002176E" w:rsidP="00DC3C38">
      <w:pPr>
        <w:spacing w:line="600" w:lineRule="exact"/>
        <w:ind w:firstLineChars="200" w:firstLine="560"/>
        <w:rPr>
          <w:rFonts w:asciiTheme="minorEastAsia" w:eastAsiaTheme="minorEastAsia" w:hAnsiTheme="minorEastAsia"/>
          <w:sz w:val="28"/>
        </w:rPr>
      </w:pPr>
    </w:p>
    <w:p w:rsidR="001543E5" w:rsidRPr="001543E5" w:rsidRDefault="001543E5" w:rsidP="00DC3C38">
      <w:pPr>
        <w:spacing w:line="600" w:lineRule="exact"/>
        <w:ind w:firstLineChars="200" w:firstLine="560"/>
        <w:rPr>
          <w:rFonts w:asciiTheme="minorEastAsia" w:eastAsiaTheme="minorEastAsia" w:hAnsiTheme="minorEastAsia"/>
          <w:sz w:val="28"/>
        </w:rPr>
      </w:pPr>
    </w:p>
    <w:p w:rsidR="001543E5" w:rsidRPr="001543E5" w:rsidRDefault="001543E5" w:rsidP="00DC3C38">
      <w:pPr>
        <w:spacing w:line="600" w:lineRule="exact"/>
        <w:ind w:firstLineChars="200" w:firstLine="560"/>
        <w:rPr>
          <w:rFonts w:asciiTheme="minorEastAsia" w:eastAsiaTheme="minorEastAsia" w:hAnsiTheme="minorEastAsia"/>
          <w:sz w:val="28"/>
        </w:rPr>
      </w:pPr>
    </w:p>
    <w:p w:rsidR="0002176E" w:rsidRPr="001543E5" w:rsidRDefault="0002176E" w:rsidP="00907D01">
      <w:pPr>
        <w:spacing w:line="600" w:lineRule="exact"/>
        <w:ind w:rightChars="343" w:right="720" w:firstLineChars="500" w:firstLine="1400"/>
        <w:jc w:val="right"/>
        <w:rPr>
          <w:rFonts w:asciiTheme="minorEastAsia" w:eastAsiaTheme="minorEastAsia" w:hAnsiTheme="minorEastAsia"/>
          <w:sz w:val="28"/>
        </w:rPr>
      </w:pPr>
      <w:r w:rsidRPr="001543E5">
        <w:rPr>
          <w:rFonts w:asciiTheme="minorEastAsia" w:eastAsiaTheme="minorEastAsia" w:hAnsiTheme="minorEastAsia"/>
          <w:sz w:val="28"/>
        </w:rPr>
        <w:t>化学与化工学院</w:t>
      </w:r>
    </w:p>
    <w:p w:rsidR="0002176E" w:rsidRPr="001543E5" w:rsidRDefault="0002176E" w:rsidP="00907D01">
      <w:pPr>
        <w:spacing w:line="600" w:lineRule="exact"/>
        <w:ind w:rightChars="514" w:right="1079" w:firstLineChars="500" w:firstLine="1400"/>
        <w:jc w:val="right"/>
        <w:rPr>
          <w:rFonts w:asciiTheme="minorEastAsia" w:eastAsiaTheme="minorEastAsia" w:hAnsiTheme="minorEastAsia"/>
          <w:sz w:val="28"/>
        </w:rPr>
      </w:pPr>
      <w:r w:rsidRPr="001543E5">
        <w:rPr>
          <w:rFonts w:asciiTheme="minorEastAsia" w:eastAsiaTheme="minorEastAsia" w:hAnsiTheme="minorEastAsia"/>
          <w:sz w:val="28"/>
        </w:rPr>
        <w:t>201</w:t>
      </w:r>
      <w:r w:rsidR="006A3782" w:rsidRPr="001543E5">
        <w:rPr>
          <w:rFonts w:asciiTheme="minorEastAsia" w:eastAsiaTheme="minorEastAsia" w:hAnsiTheme="minorEastAsia" w:hint="eastAsia"/>
          <w:sz w:val="28"/>
        </w:rPr>
        <w:t>8年8月</w:t>
      </w: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3905E5" w:rsidRPr="001543E5" w:rsidRDefault="003905E5" w:rsidP="00DC3C38">
      <w:pPr>
        <w:spacing w:line="600" w:lineRule="exact"/>
        <w:ind w:rightChars="514" w:right="1079" w:firstLineChars="500" w:firstLine="1400"/>
        <w:jc w:val="right"/>
        <w:rPr>
          <w:rFonts w:asciiTheme="minorEastAsia" w:eastAsiaTheme="minorEastAsia" w:hAnsiTheme="minorEastAsia"/>
          <w:sz w:val="28"/>
        </w:rPr>
      </w:pPr>
    </w:p>
    <w:p w:rsidR="007B0F05" w:rsidRPr="001543E5" w:rsidRDefault="007B0F05" w:rsidP="00DB3656">
      <w:pPr>
        <w:rPr>
          <w:rFonts w:asciiTheme="minorEastAsia" w:eastAsiaTheme="minorEastAsia" w:hAnsiTheme="minorEastAsia"/>
          <w:b/>
          <w:bCs/>
          <w:sz w:val="24"/>
        </w:rPr>
      </w:pPr>
    </w:p>
    <w:p w:rsidR="00DB3656" w:rsidRPr="001543E5" w:rsidRDefault="00DB3656" w:rsidP="00DB3656">
      <w:pPr>
        <w:rPr>
          <w:rFonts w:asciiTheme="minorEastAsia" w:eastAsiaTheme="minorEastAsia" w:hAnsiTheme="minorEastAsia"/>
          <w:b/>
          <w:bCs/>
          <w:sz w:val="24"/>
        </w:rPr>
        <w:sectPr w:rsidR="00DB3656" w:rsidRPr="001543E5" w:rsidSect="00E37122">
          <w:footerReference w:type="even" r:id="rId9"/>
          <w:pgSz w:w="11906" w:h="16838" w:code="9"/>
          <w:pgMar w:top="1440" w:right="1985" w:bottom="1440" w:left="1418" w:header="851" w:footer="794" w:gutter="0"/>
          <w:pgNumType w:start="1"/>
          <w:cols w:space="425"/>
          <w:docGrid w:type="linesAndChars" w:linePitch="387"/>
        </w:sectPr>
      </w:pPr>
    </w:p>
    <w:p w:rsidR="007B0F05" w:rsidRPr="001543E5" w:rsidRDefault="007B0F05" w:rsidP="00F031CE">
      <w:pPr>
        <w:spacing w:afterLines="50" w:after="193"/>
        <w:ind w:rightChars="50" w:right="105"/>
        <w:jc w:val="center"/>
        <w:rPr>
          <w:rFonts w:asciiTheme="minorEastAsia" w:eastAsiaTheme="minorEastAsia" w:hAnsiTheme="minorEastAsia"/>
          <w:bCs/>
          <w:sz w:val="36"/>
          <w:szCs w:val="36"/>
        </w:rPr>
      </w:pPr>
      <w:r w:rsidRPr="001543E5">
        <w:rPr>
          <w:rFonts w:asciiTheme="minorEastAsia" w:eastAsiaTheme="minorEastAsia" w:hAnsiTheme="minorEastAsia"/>
          <w:bCs/>
          <w:sz w:val="36"/>
          <w:szCs w:val="36"/>
        </w:rPr>
        <w:lastRenderedPageBreak/>
        <w:t>目  录</w:t>
      </w:r>
    </w:p>
    <w:p w:rsidR="00806EB1" w:rsidRPr="001543E5" w:rsidRDefault="00F1401B" w:rsidP="00806EB1">
      <w:pPr>
        <w:pStyle w:val="10"/>
        <w:spacing w:line="480" w:lineRule="exact"/>
        <w:rPr>
          <w:rFonts w:asciiTheme="minorEastAsia" w:eastAsiaTheme="minorEastAsia" w:hAnsiTheme="minorEastAsia"/>
          <w:bCs w:val="0"/>
          <w:noProof/>
          <w:kern w:val="2"/>
          <w:szCs w:val="24"/>
        </w:rPr>
      </w:pPr>
      <w:r w:rsidRPr="001543E5">
        <w:rPr>
          <w:rFonts w:asciiTheme="minorEastAsia" w:eastAsiaTheme="minorEastAsia" w:hAnsiTheme="minorEastAsia"/>
          <w:b/>
          <w:noProof/>
          <w:szCs w:val="24"/>
        </w:rPr>
        <w:fldChar w:fldCharType="begin"/>
      </w:r>
      <w:r w:rsidRPr="001543E5">
        <w:rPr>
          <w:rFonts w:asciiTheme="minorEastAsia" w:eastAsiaTheme="minorEastAsia" w:hAnsiTheme="minorEastAsia"/>
          <w:b/>
          <w:noProof/>
          <w:szCs w:val="24"/>
        </w:rPr>
        <w:instrText xml:space="preserve"> TOC \o "1-2" \h \z \u </w:instrText>
      </w:r>
      <w:r w:rsidRPr="001543E5">
        <w:rPr>
          <w:rFonts w:asciiTheme="minorEastAsia" w:eastAsiaTheme="minorEastAsia" w:hAnsiTheme="minorEastAsia"/>
          <w:b/>
          <w:noProof/>
          <w:szCs w:val="24"/>
        </w:rPr>
        <w:fldChar w:fldCharType="separate"/>
      </w:r>
      <w:hyperlink w:anchor="_Toc494406803" w:history="1">
        <w:r w:rsidR="00806EB1" w:rsidRPr="001543E5">
          <w:rPr>
            <w:rStyle w:val="aa"/>
            <w:rFonts w:asciiTheme="minorEastAsia" w:eastAsiaTheme="minorEastAsia" w:hAnsiTheme="minorEastAsia"/>
            <w:noProof/>
            <w:szCs w:val="24"/>
          </w:rPr>
          <w:t>合肥工业大学实验室安全管理办法</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_Toc494406803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1</w:t>
        </w:r>
        <w:r w:rsidR="00806EB1" w:rsidRPr="001543E5">
          <w:rPr>
            <w:rFonts w:asciiTheme="minorEastAsia" w:eastAsiaTheme="minorEastAsia" w:hAnsiTheme="minorEastAsia"/>
            <w:noProof/>
            <w:webHidden/>
            <w:szCs w:val="24"/>
          </w:rPr>
          <w:fldChar w:fldCharType="end"/>
        </w:r>
      </w:hyperlink>
    </w:p>
    <w:p w:rsidR="00806EB1" w:rsidRPr="001543E5" w:rsidRDefault="007F16DF" w:rsidP="00806EB1">
      <w:pPr>
        <w:pStyle w:val="10"/>
        <w:spacing w:line="480" w:lineRule="exact"/>
        <w:rPr>
          <w:rFonts w:asciiTheme="minorEastAsia" w:eastAsiaTheme="minorEastAsia" w:hAnsiTheme="minorEastAsia"/>
          <w:bCs w:val="0"/>
          <w:noProof/>
          <w:kern w:val="2"/>
          <w:szCs w:val="24"/>
        </w:rPr>
      </w:pPr>
      <w:hyperlink w:anchor="_Toc494406804" w:history="1">
        <w:r w:rsidR="00806EB1" w:rsidRPr="001543E5">
          <w:rPr>
            <w:rStyle w:val="aa"/>
            <w:rFonts w:asciiTheme="minorEastAsia" w:eastAsiaTheme="minorEastAsia" w:hAnsiTheme="minorEastAsia"/>
            <w:noProof/>
            <w:szCs w:val="24"/>
          </w:rPr>
          <w:t>合肥工业大学消防安全管理规定（修订稿）</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_Toc494406804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8</w:t>
        </w:r>
        <w:r w:rsidR="00806EB1" w:rsidRPr="001543E5">
          <w:rPr>
            <w:rFonts w:asciiTheme="minorEastAsia" w:eastAsiaTheme="minorEastAsia" w:hAnsiTheme="minorEastAsia"/>
            <w:noProof/>
            <w:webHidden/>
            <w:szCs w:val="24"/>
          </w:rPr>
          <w:fldChar w:fldCharType="end"/>
        </w:r>
      </w:hyperlink>
    </w:p>
    <w:p w:rsidR="00806EB1" w:rsidRPr="001543E5" w:rsidRDefault="007F16DF" w:rsidP="00806EB1">
      <w:pPr>
        <w:pStyle w:val="10"/>
        <w:spacing w:line="480" w:lineRule="exact"/>
        <w:rPr>
          <w:rFonts w:asciiTheme="minorEastAsia" w:eastAsiaTheme="minorEastAsia" w:hAnsiTheme="minorEastAsia"/>
          <w:bCs w:val="0"/>
          <w:noProof/>
          <w:kern w:val="2"/>
          <w:szCs w:val="24"/>
        </w:rPr>
      </w:pPr>
      <w:hyperlink w:anchor="_Toc494406806" w:history="1">
        <w:r w:rsidR="00806EB1" w:rsidRPr="001543E5">
          <w:rPr>
            <w:rStyle w:val="aa"/>
            <w:rFonts w:asciiTheme="minorEastAsia" w:eastAsiaTheme="minorEastAsia" w:hAnsiTheme="minorEastAsia"/>
            <w:noProof/>
            <w:szCs w:val="24"/>
          </w:rPr>
          <w:t>实验室安全</w:t>
        </w:r>
        <w:r w:rsidR="00806EB1" w:rsidRPr="001543E5">
          <w:rPr>
            <w:rFonts w:asciiTheme="minorEastAsia" w:eastAsiaTheme="minorEastAsia" w:hAnsiTheme="minorEastAsia"/>
            <w:noProof/>
            <w:webHidden/>
            <w:szCs w:val="24"/>
          </w:rPr>
          <w:tab/>
        </w:r>
        <w:r w:rsidR="001543E5">
          <w:rPr>
            <w:rFonts w:asciiTheme="minorEastAsia" w:eastAsiaTheme="minorEastAsia" w:hAnsiTheme="minorEastAsia" w:hint="eastAsia"/>
            <w:noProof/>
            <w:webHidden/>
            <w:szCs w:val="24"/>
          </w:rPr>
          <w:t>17</w:t>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07" w:history="1">
        <w:r w:rsidR="00806EB1" w:rsidRPr="001543E5">
          <w:rPr>
            <w:rStyle w:val="aa"/>
            <w:rFonts w:asciiTheme="minorEastAsia" w:eastAsiaTheme="minorEastAsia" w:hAnsiTheme="minorEastAsia"/>
            <w:noProof/>
            <w:kern w:val="0"/>
            <w:sz w:val="24"/>
          </w:rPr>
          <w:t>实验室安全守则</w:t>
        </w:r>
        <w:r w:rsidR="00806EB1" w:rsidRPr="001543E5">
          <w:rPr>
            <w:rFonts w:asciiTheme="minorEastAsia" w:eastAsiaTheme="minorEastAsia" w:hAnsiTheme="minorEastAsia"/>
            <w:noProof/>
            <w:webHidden/>
            <w:sz w:val="24"/>
          </w:rPr>
          <w:tab/>
        </w:r>
        <w:r w:rsidR="001543E5">
          <w:rPr>
            <w:rFonts w:asciiTheme="minorEastAsia" w:eastAsiaTheme="minorEastAsia" w:hAnsiTheme="minorEastAsia" w:hint="eastAsia"/>
            <w:noProof/>
            <w:webHidden/>
            <w:sz w:val="24"/>
          </w:rPr>
          <w:t>17</w:t>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08" w:history="1">
        <w:r w:rsidR="00806EB1" w:rsidRPr="001543E5">
          <w:rPr>
            <w:rStyle w:val="aa"/>
            <w:rFonts w:asciiTheme="minorEastAsia" w:eastAsiaTheme="minorEastAsia" w:hAnsiTheme="minorEastAsia"/>
            <w:noProof/>
            <w:kern w:val="0"/>
            <w:sz w:val="24"/>
          </w:rPr>
          <w:t>实验室紧急应变指南</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_Toc494406808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21</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09" w:history="1">
        <w:r w:rsidR="00806EB1" w:rsidRPr="001543E5">
          <w:rPr>
            <w:rStyle w:val="aa"/>
            <w:rFonts w:asciiTheme="minorEastAsia" w:eastAsiaTheme="minorEastAsia" w:hAnsiTheme="minorEastAsia"/>
            <w:noProof/>
            <w:kern w:val="0"/>
            <w:sz w:val="24"/>
          </w:rPr>
          <w:t>实验操作及防护的规范</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_Toc494406809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25</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10"/>
        <w:spacing w:line="480" w:lineRule="exact"/>
        <w:rPr>
          <w:rFonts w:asciiTheme="minorEastAsia" w:eastAsiaTheme="minorEastAsia" w:hAnsiTheme="minorEastAsia"/>
          <w:bCs w:val="0"/>
          <w:noProof/>
          <w:kern w:val="2"/>
          <w:szCs w:val="24"/>
        </w:rPr>
      </w:pPr>
      <w:hyperlink w:anchor="_Toc494406810" w:history="1">
        <w:r w:rsidR="00806EB1" w:rsidRPr="001543E5">
          <w:rPr>
            <w:rStyle w:val="aa"/>
            <w:rFonts w:asciiTheme="minorEastAsia" w:eastAsiaTheme="minorEastAsia" w:hAnsiTheme="minorEastAsia"/>
            <w:noProof/>
            <w:szCs w:val="24"/>
          </w:rPr>
          <w:t>安全规章制度</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_Toc494406810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33</w:t>
        </w:r>
        <w:r w:rsidR="00806EB1" w:rsidRPr="001543E5">
          <w:rPr>
            <w:rFonts w:asciiTheme="minorEastAsia" w:eastAsiaTheme="minorEastAsia" w:hAnsiTheme="minorEastAsia"/>
            <w:noProof/>
            <w:webHidden/>
            <w:szCs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11" w:history="1">
        <w:r w:rsidR="00806EB1" w:rsidRPr="001543E5">
          <w:rPr>
            <w:rStyle w:val="aa"/>
            <w:rFonts w:asciiTheme="minorEastAsia" w:eastAsiaTheme="minorEastAsia" w:hAnsiTheme="minorEastAsia"/>
            <w:noProof/>
            <w:kern w:val="0"/>
            <w:sz w:val="24"/>
          </w:rPr>
          <w:t>过夜实验管理规定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_Toc494406811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33</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12" w:history="1">
        <w:r w:rsidR="00806EB1" w:rsidRPr="001543E5">
          <w:rPr>
            <w:rStyle w:val="aa"/>
            <w:rFonts w:asciiTheme="minorEastAsia" w:eastAsiaTheme="minorEastAsia" w:hAnsiTheme="minorEastAsia"/>
            <w:noProof/>
            <w:kern w:val="0"/>
            <w:sz w:val="24"/>
          </w:rPr>
          <w:t>高危险性实验的管理规定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_Toc494406812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34</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13" w:history="1">
        <w:r w:rsidR="00806EB1" w:rsidRPr="001543E5">
          <w:rPr>
            <w:rStyle w:val="aa"/>
            <w:rFonts w:asciiTheme="minorEastAsia" w:eastAsiaTheme="minorEastAsia" w:hAnsiTheme="minorEastAsia"/>
            <w:noProof/>
            <w:kern w:val="0"/>
            <w:sz w:val="24"/>
          </w:rPr>
          <w:t>仪器设备安全管理规定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_Toc494406813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35</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14" w:history="1">
        <w:r w:rsidR="00806EB1" w:rsidRPr="001543E5">
          <w:rPr>
            <w:rStyle w:val="aa"/>
            <w:rFonts w:asciiTheme="minorEastAsia" w:eastAsiaTheme="minorEastAsia" w:hAnsiTheme="minorEastAsia"/>
            <w:noProof/>
            <w:kern w:val="0"/>
            <w:sz w:val="24"/>
          </w:rPr>
          <w:t>生物安全管理规定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_Toc494406814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36</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15" w:history="1">
        <w:r w:rsidR="00806EB1" w:rsidRPr="001543E5">
          <w:rPr>
            <w:rStyle w:val="aa"/>
            <w:rFonts w:asciiTheme="minorEastAsia" w:eastAsiaTheme="minorEastAsia" w:hAnsiTheme="minorEastAsia"/>
            <w:noProof/>
            <w:kern w:val="0"/>
            <w:sz w:val="24"/>
          </w:rPr>
          <w:t>剧毒物品和易制毒物品管理的规定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_Toc494406815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37</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16" w:history="1">
        <w:r w:rsidR="00806EB1" w:rsidRPr="001543E5">
          <w:rPr>
            <w:rStyle w:val="aa"/>
            <w:rFonts w:asciiTheme="minorEastAsia" w:eastAsiaTheme="minorEastAsia" w:hAnsiTheme="minorEastAsia"/>
            <w:noProof/>
            <w:kern w:val="0"/>
            <w:sz w:val="24"/>
          </w:rPr>
          <w:t>压力容器管理规定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_Toc494406816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39</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17" w:history="1">
        <w:r w:rsidR="00806EB1" w:rsidRPr="001543E5">
          <w:rPr>
            <w:rStyle w:val="aa"/>
            <w:rFonts w:asciiTheme="minorEastAsia" w:eastAsiaTheme="minorEastAsia" w:hAnsiTheme="minorEastAsia"/>
            <w:noProof/>
            <w:kern w:val="0"/>
            <w:sz w:val="24"/>
          </w:rPr>
          <w:t>气体钢瓶管理规定</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_Toc494406817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40</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22"/>
        <w:spacing w:line="480" w:lineRule="exact"/>
        <w:rPr>
          <w:rFonts w:asciiTheme="minorEastAsia" w:eastAsiaTheme="minorEastAsia" w:hAnsiTheme="minorEastAsia"/>
          <w:noProof/>
          <w:sz w:val="24"/>
        </w:rPr>
      </w:pPr>
      <w:hyperlink w:anchor="_Toc494406822" w:history="1">
        <w:r w:rsidR="00806EB1" w:rsidRPr="001543E5">
          <w:rPr>
            <w:rStyle w:val="aa"/>
            <w:rFonts w:asciiTheme="minorEastAsia" w:eastAsiaTheme="minorEastAsia" w:hAnsiTheme="minorEastAsia"/>
            <w:noProof/>
            <w:sz w:val="24"/>
          </w:rPr>
          <w:t>安全教育和培训制度</w:t>
        </w:r>
        <w:r w:rsidR="00806EB1" w:rsidRPr="001543E5">
          <w:rPr>
            <w:rFonts w:asciiTheme="minorEastAsia" w:eastAsiaTheme="minorEastAsia" w:hAnsiTheme="minorEastAsia"/>
            <w:noProof/>
            <w:webHidden/>
            <w:sz w:val="24"/>
          </w:rPr>
          <w:tab/>
        </w:r>
        <w:r w:rsidR="00806EB1" w:rsidRPr="001543E5">
          <w:rPr>
            <w:rFonts w:asciiTheme="minorEastAsia" w:eastAsiaTheme="minorEastAsia" w:hAnsiTheme="minorEastAsia"/>
            <w:noProof/>
            <w:webHidden/>
            <w:sz w:val="24"/>
          </w:rPr>
          <w:fldChar w:fldCharType="begin"/>
        </w:r>
        <w:r w:rsidR="00806EB1" w:rsidRPr="001543E5">
          <w:rPr>
            <w:rFonts w:asciiTheme="minorEastAsia" w:eastAsiaTheme="minorEastAsia" w:hAnsiTheme="minorEastAsia"/>
            <w:noProof/>
            <w:webHidden/>
            <w:sz w:val="24"/>
          </w:rPr>
          <w:instrText xml:space="preserve"> PAGEREF _Toc494406822 \h </w:instrText>
        </w:r>
        <w:r w:rsidR="00806EB1" w:rsidRPr="001543E5">
          <w:rPr>
            <w:rFonts w:asciiTheme="minorEastAsia" w:eastAsiaTheme="minorEastAsia" w:hAnsiTheme="minorEastAsia"/>
            <w:noProof/>
            <w:webHidden/>
            <w:sz w:val="24"/>
          </w:rPr>
        </w:r>
        <w:r w:rsidR="00806EB1" w:rsidRPr="001543E5">
          <w:rPr>
            <w:rFonts w:asciiTheme="minorEastAsia" w:eastAsiaTheme="minorEastAsia" w:hAnsiTheme="minorEastAsia"/>
            <w:noProof/>
            <w:webHidden/>
            <w:sz w:val="24"/>
          </w:rPr>
          <w:fldChar w:fldCharType="separate"/>
        </w:r>
        <w:r w:rsidR="00C142EB">
          <w:rPr>
            <w:rFonts w:asciiTheme="minorEastAsia" w:eastAsiaTheme="minorEastAsia" w:hAnsiTheme="minorEastAsia"/>
            <w:noProof/>
            <w:webHidden/>
            <w:sz w:val="24"/>
          </w:rPr>
          <w:t>41</w:t>
        </w:r>
        <w:r w:rsidR="00806EB1" w:rsidRPr="001543E5">
          <w:rPr>
            <w:rFonts w:asciiTheme="minorEastAsia" w:eastAsiaTheme="minorEastAsia" w:hAnsiTheme="minorEastAsia"/>
            <w:noProof/>
            <w:webHidden/>
            <w:sz w:val="24"/>
          </w:rPr>
          <w:fldChar w:fldCharType="end"/>
        </w:r>
      </w:hyperlink>
    </w:p>
    <w:p w:rsidR="00806EB1" w:rsidRPr="001543E5" w:rsidRDefault="007F16DF" w:rsidP="00806EB1">
      <w:pPr>
        <w:pStyle w:val="10"/>
        <w:spacing w:line="480" w:lineRule="exact"/>
        <w:rPr>
          <w:rFonts w:asciiTheme="minorEastAsia" w:eastAsiaTheme="minorEastAsia" w:hAnsiTheme="minorEastAsia"/>
          <w:bCs w:val="0"/>
          <w:noProof/>
          <w:kern w:val="2"/>
          <w:szCs w:val="24"/>
        </w:rPr>
      </w:pPr>
      <w:hyperlink w:anchor="_Toc494406823" w:history="1">
        <w:r w:rsidR="00806EB1" w:rsidRPr="001543E5">
          <w:rPr>
            <w:rStyle w:val="aa"/>
            <w:rFonts w:asciiTheme="minorEastAsia" w:eastAsiaTheme="minorEastAsia" w:hAnsiTheme="minorEastAsia"/>
            <w:noProof/>
            <w:szCs w:val="24"/>
          </w:rPr>
          <w:t>附件</w:t>
        </w:r>
        <w:r w:rsidR="00806EB1" w:rsidRPr="001543E5">
          <w:rPr>
            <w:rFonts w:asciiTheme="minorEastAsia" w:eastAsiaTheme="minorEastAsia" w:hAnsiTheme="minorEastAsia"/>
            <w:noProof/>
            <w:webHidden/>
            <w:szCs w:val="24"/>
          </w:rPr>
          <w:tab/>
        </w:r>
        <w:r w:rsidR="00806EB1" w:rsidRPr="001543E5">
          <w:rPr>
            <w:rFonts w:asciiTheme="minorEastAsia" w:eastAsiaTheme="minorEastAsia" w:hAnsiTheme="minorEastAsia"/>
            <w:noProof/>
            <w:webHidden/>
            <w:szCs w:val="24"/>
          </w:rPr>
          <w:fldChar w:fldCharType="begin"/>
        </w:r>
        <w:r w:rsidR="00806EB1" w:rsidRPr="001543E5">
          <w:rPr>
            <w:rFonts w:asciiTheme="minorEastAsia" w:eastAsiaTheme="minorEastAsia" w:hAnsiTheme="minorEastAsia"/>
            <w:noProof/>
            <w:webHidden/>
            <w:szCs w:val="24"/>
          </w:rPr>
          <w:instrText xml:space="preserve"> PAGEREF _Toc494406823 \h </w:instrText>
        </w:r>
        <w:r w:rsidR="00806EB1" w:rsidRPr="001543E5">
          <w:rPr>
            <w:rFonts w:asciiTheme="minorEastAsia" w:eastAsiaTheme="minorEastAsia" w:hAnsiTheme="minorEastAsia"/>
            <w:noProof/>
            <w:webHidden/>
            <w:szCs w:val="24"/>
          </w:rPr>
        </w:r>
        <w:r w:rsidR="00806EB1" w:rsidRPr="001543E5">
          <w:rPr>
            <w:rFonts w:asciiTheme="minorEastAsia" w:eastAsiaTheme="minorEastAsia" w:hAnsiTheme="minorEastAsia"/>
            <w:noProof/>
            <w:webHidden/>
            <w:szCs w:val="24"/>
          </w:rPr>
          <w:fldChar w:fldCharType="separate"/>
        </w:r>
        <w:r w:rsidR="00C142EB">
          <w:rPr>
            <w:rFonts w:asciiTheme="minorEastAsia" w:eastAsiaTheme="minorEastAsia" w:hAnsiTheme="minorEastAsia"/>
            <w:noProof/>
            <w:webHidden/>
            <w:szCs w:val="24"/>
          </w:rPr>
          <w:t>42</w:t>
        </w:r>
        <w:r w:rsidR="00806EB1" w:rsidRPr="001543E5">
          <w:rPr>
            <w:rFonts w:asciiTheme="minorEastAsia" w:eastAsiaTheme="minorEastAsia" w:hAnsiTheme="minorEastAsia"/>
            <w:noProof/>
            <w:webHidden/>
            <w:szCs w:val="24"/>
          </w:rPr>
          <w:fldChar w:fldCharType="end"/>
        </w:r>
      </w:hyperlink>
    </w:p>
    <w:p w:rsidR="008A2FD1" w:rsidRPr="001543E5" w:rsidRDefault="00F1401B" w:rsidP="00806EB1">
      <w:pPr>
        <w:tabs>
          <w:tab w:val="right" w:leader="dot" w:pos="8931"/>
        </w:tabs>
        <w:adjustRightInd w:val="0"/>
        <w:snapToGrid w:val="0"/>
        <w:spacing w:line="480" w:lineRule="exact"/>
        <w:jc w:val="distribute"/>
        <w:rPr>
          <w:rFonts w:asciiTheme="minorEastAsia" w:eastAsiaTheme="minorEastAsia" w:hAnsiTheme="minorEastAsia"/>
          <w:b/>
          <w:noProof/>
          <w:kern w:val="0"/>
          <w:sz w:val="24"/>
        </w:rPr>
        <w:sectPr w:rsidR="008A2FD1" w:rsidRPr="001543E5" w:rsidSect="0068050E">
          <w:footerReference w:type="default" r:id="rId10"/>
          <w:pgSz w:w="11906" w:h="16838" w:code="9"/>
          <w:pgMar w:top="1440" w:right="1440" w:bottom="1440" w:left="1440" w:header="851" w:footer="992" w:gutter="0"/>
          <w:pgNumType w:start="1"/>
          <w:cols w:space="425"/>
          <w:docGrid w:type="linesAndChars" w:linePitch="387"/>
        </w:sectPr>
      </w:pPr>
      <w:r w:rsidRPr="001543E5">
        <w:rPr>
          <w:rFonts w:asciiTheme="minorEastAsia" w:eastAsiaTheme="minorEastAsia" w:hAnsiTheme="minorEastAsia"/>
          <w:b/>
          <w:noProof/>
          <w:kern w:val="0"/>
          <w:sz w:val="24"/>
        </w:rPr>
        <w:fldChar w:fldCharType="end"/>
      </w:r>
      <w:bookmarkStart w:id="2" w:name="_Toc407024518"/>
      <w:bookmarkStart w:id="3" w:name="_Toc418778450"/>
      <w:bookmarkStart w:id="4" w:name="_Toc407024517"/>
      <w:bookmarkStart w:id="5" w:name="_Toc418778449"/>
    </w:p>
    <w:p w:rsidR="005B1E93" w:rsidRPr="001543E5" w:rsidRDefault="005B1E93" w:rsidP="001745ED">
      <w:pPr>
        <w:pStyle w:val="1"/>
        <w:rPr>
          <w:rFonts w:asciiTheme="minorEastAsia" w:eastAsiaTheme="minorEastAsia" w:hAnsiTheme="minorEastAsia"/>
        </w:rPr>
      </w:pPr>
      <w:bookmarkStart w:id="6" w:name="_Toc494406803"/>
      <w:r w:rsidRPr="001543E5">
        <w:rPr>
          <w:rFonts w:asciiTheme="minorEastAsia" w:eastAsiaTheme="minorEastAsia" w:hAnsiTheme="minorEastAsia"/>
        </w:rPr>
        <w:lastRenderedPageBreak/>
        <w:t>合肥工业大学</w:t>
      </w:r>
      <w:r w:rsidR="007F16DF">
        <w:rPr>
          <w:rFonts w:asciiTheme="minorEastAsia" w:eastAsiaTheme="minorEastAsia" w:hAnsiTheme="minorEastAsia" w:hint="eastAsia"/>
        </w:rPr>
        <w:t>化学与化工学院</w:t>
      </w:r>
      <w:r w:rsidRPr="001543E5">
        <w:rPr>
          <w:rFonts w:asciiTheme="minorEastAsia" w:eastAsiaTheme="minorEastAsia" w:hAnsiTheme="minorEastAsia"/>
        </w:rPr>
        <w:t>实验室安全管理办法</w:t>
      </w:r>
      <w:bookmarkEnd w:id="6"/>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第一章 总 则</w:t>
      </w:r>
    </w:p>
    <w:p w:rsidR="005B1E93" w:rsidRPr="00F338C7" w:rsidRDefault="005B1E93" w:rsidP="00F338C7">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第一条</w:t>
      </w:r>
      <w:r w:rsidRPr="001543E5">
        <w:rPr>
          <w:rFonts w:asciiTheme="minorEastAsia" w:eastAsiaTheme="minorEastAsia" w:hAnsiTheme="minorEastAsia"/>
          <w:sz w:val="24"/>
        </w:rPr>
        <w:tab/>
        <w:t>为保障师生员工的生命、财产安全，加强实验室安全管理，预防实验室安全事故的发生，确保学</w:t>
      </w:r>
      <w:r w:rsidR="00F338C7">
        <w:rPr>
          <w:rFonts w:asciiTheme="minorEastAsia" w:eastAsiaTheme="minorEastAsia" w:hAnsiTheme="minorEastAsia"/>
          <w:sz w:val="24"/>
        </w:rPr>
        <w:t>校正常的教学、科研和实验工作秩序，根据《中华人民共和国消防法》</w:t>
      </w:r>
      <w:r w:rsidRPr="001543E5">
        <w:rPr>
          <w:rFonts w:asciiTheme="minorEastAsia" w:eastAsiaTheme="minorEastAsia" w:hAnsiTheme="minorEastAsia"/>
          <w:sz w:val="24"/>
        </w:rPr>
        <w:t>《危险化学品安全管理条例》（国务院第591号令）、《高等学校消防安全管理规定》（教育部、公安部第28号令）和《安徽省高等学校实验室安全管理办法》(</w:t>
      </w:r>
      <w:proofErr w:type="gramStart"/>
      <w:r w:rsidRPr="001543E5">
        <w:rPr>
          <w:rFonts w:asciiTheme="minorEastAsia" w:eastAsiaTheme="minorEastAsia" w:hAnsiTheme="minorEastAsia"/>
          <w:sz w:val="24"/>
        </w:rPr>
        <w:t>皖教秘</w:t>
      </w:r>
      <w:proofErr w:type="gramEnd"/>
      <w:r w:rsidRPr="001543E5">
        <w:rPr>
          <w:rFonts w:asciiTheme="minorEastAsia" w:eastAsiaTheme="minorEastAsia" w:hAnsiTheme="minorEastAsia"/>
          <w:sz w:val="24"/>
        </w:rPr>
        <w:t>科2014第32号)等法令、法规，</w:t>
      </w:r>
      <w:r w:rsidR="00F338C7">
        <w:rPr>
          <w:rFonts w:asciiTheme="minorEastAsia" w:eastAsiaTheme="minorEastAsia" w:hAnsiTheme="minorEastAsia" w:hint="eastAsia"/>
          <w:sz w:val="24"/>
        </w:rPr>
        <w:t>及《合肥工业大学</w:t>
      </w:r>
      <w:r w:rsidR="00F338C7" w:rsidRPr="00F338C7">
        <w:rPr>
          <w:rFonts w:asciiTheme="minorEastAsia" w:eastAsiaTheme="minorEastAsia" w:hAnsiTheme="minorEastAsia"/>
          <w:sz w:val="24"/>
        </w:rPr>
        <w:t>实验室安全管理办法</w:t>
      </w:r>
      <w:r w:rsidR="00F338C7">
        <w:rPr>
          <w:rFonts w:asciiTheme="minorEastAsia" w:eastAsiaTheme="minorEastAsia" w:hAnsiTheme="minorEastAsia" w:hint="eastAsia"/>
          <w:sz w:val="24"/>
        </w:rPr>
        <w:t>》《</w:t>
      </w:r>
      <w:r w:rsidR="00F338C7" w:rsidRPr="00F338C7">
        <w:rPr>
          <w:rFonts w:asciiTheme="minorEastAsia" w:eastAsiaTheme="minorEastAsia" w:hAnsiTheme="minorEastAsia"/>
          <w:sz w:val="24"/>
        </w:rPr>
        <w:t>合肥工业大学危险化学药品安全管理办法</w:t>
      </w:r>
      <w:r w:rsidR="00F338C7">
        <w:rPr>
          <w:rFonts w:asciiTheme="minorEastAsia" w:eastAsiaTheme="minorEastAsia" w:hAnsiTheme="minorEastAsia" w:hint="eastAsia"/>
          <w:sz w:val="24"/>
        </w:rPr>
        <w:t>》</w:t>
      </w:r>
      <w:r w:rsidRPr="001543E5">
        <w:rPr>
          <w:rFonts w:asciiTheme="minorEastAsia" w:eastAsiaTheme="minorEastAsia" w:hAnsiTheme="minorEastAsia"/>
          <w:sz w:val="24"/>
        </w:rPr>
        <w:t>结合学校实际，制定本办法。</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第二条</w:t>
      </w:r>
      <w:r w:rsidRPr="001543E5">
        <w:rPr>
          <w:rFonts w:asciiTheme="minorEastAsia" w:eastAsiaTheme="minorEastAsia" w:hAnsiTheme="minorEastAsia"/>
          <w:sz w:val="24"/>
        </w:rPr>
        <w:tab/>
        <w:t>本办法中的“实验室”是指学校开展教学、科研等活动的所有实验场所。校内各学院（系）、直属科研单位（研究院、所、中心）等（以下简称“二级单位”）要定期组织开展实验室安全教育和宣传工作，营造浓</w:t>
      </w:r>
      <w:bookmarkStart w:id="7" w:name="_GoBack"/>
      <w:bookmarkEnd w:id="7"/>
      <w:r w:rsidRPr="001543E5">
        <w:rPr>
          <w:rFonts w:asciiTheme="minorEastAsia" w:eastAsiaTheme="minorEastAsia" w:hAnsiTheme="minorEastAsia"/>
          <w:sz w:val="24"/>
        </w:rPr>
        <w:t>厚的实验室安全文化氛围，提高师生员工的安全意识和防范技能。</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第三条</w:t>
      </w:r>
      <w:r w:rsidRPr="001543E5">
        <w:rPr>
          <w:rFonts w:asciiTheme="minorEastAsia" w:eastAsiaTheme="minorEastAsia" w:hAnsiTheme="minorEastAsia"/>
          <w:sz w:val="24"/>
        </w:rPr>
        <w:tab/>
        <w:t>学校贯彻“以人为本、安全第一、预防为主、综合治理”的方针，实行分管副校长领导下的分工负责制；根据“谁使用、谁负责”，“谁主管、谁负责”的原则，落实逐级负责制。</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第二章 实验室安全管理体系</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第四条</w:t>
      </w:r>
      <w:r w:rsidRPr="001543E5">
        <w:rPr>
          <w:rFonts w:asciiTheme="minorEastAsia" w:eastAsiaTheme="minorEastAsia" w:hAnsiTheme="minorEastAsia"/>
          <w:sz w:val="24"/>
        </w:rPr>
        <w:tab/>
        <w:t>学校法定代表人是实验室安全工作的第一责任人。学校其他校领导在分管工作范围内对实验室安全工作负有监督、检查、教育和管理职责。</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第五条</w:t>
      </w:r>
      <w:r w:rsidRPr="001543E5">
        <w:rPr>
          <w:rFonts w:asciiTheme="minorEastAsia" w:eastAsiaTheme="minorEastAsia" w:hAnsiTheme="minorEastAsia"/>
          <w:sz w:val="24"/>
        </w:rPr>
        <w:tab/>
        <w:t>学校成立实验室安全工作委员会，由分管实验室工作的副校长担任主任，成员由相关职能部门、校区管委会和有关专家组成。实验室安全工作委员会负责贯彻落实国家关于高校实验室安全工作的方针、政策、法律、法规，并指导、协调全校的实验室安全管理工作。实验室安全工作委员会下设办公室，办公室设在实验室与基地建设办公室。</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第六条</w:t>
      </w:r>
      <w:r w:rsidRPr="001543E5">
        <w:rPr>
          <w:rFonts w:asciiTheme="minorEastAsia" w:eastAsiaTheme="minorEastAsia" w:hAnsiTheme="minorEastAsia"/>
          <w:sz w:val="24"/>
        </w:rPr>
        <w:tab/>
        <w:t>学校科研院、教务部、校务部、总务部、财务部等相关职能部门要配合做好与实验室安全有关的工作。</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第三章 实验室安全管理职责</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第七条</w:t>
      </w:r>
      <w:r w:rsidRPr="001543E5">
        <w:rPr>
          <w:rFonts w:asciiTheme="minorEastAsia" w:eastAsiaTheme="minorEastAsia" w:hAnsiTheme="minorEastAsia"/>
          <w:sz w:val="24"/>
        </w:rPr>
        <w:tab/>
        <w:t>实验室与基地建设办公室作为实验室安全工作的主要职能部门，按照学校和上级主管部门的要求，负责实验室安全管理工作。其主要职责为：制定全校性实验室安全管理规章制度，发布或传达上级部门的有关文件；编制实验室安全管理年度经费预算；组织、指导、督查、协调各二级单位做好实验室安全教育培训和安全管理工作；定期或不定期开展实验室安全检查，督促协调安全隐患的整改；审核、协调实验用房性质和功能的改变；负责实验室内部环境设施建设方案的安全审核及竣工验收。</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第八条</w:t>
      </w:r>
      <w:r w:rsidRPr="001543E5">
        <w:rPr>
          <w:rFonts w:asciiTheme="minorEastAsia" w:eastAsiaTheme="minorEastAsia" w:hAnsiTheme="minorEastAsia"/>
          <w:sz w:val="24"/>
        </w:rPr>
        <w:tab/>
        <w:t>各二级单位主要负责人是本单位的实验室安全工作第一责任人，全面负责</w:t>
      </w:r>
      <w:r w:rsidRPr="001543E5">
        <w:rPr>
          <w:rFonts w:asciiTheme="minorEastAsia" w:eastAsiaTheme="minorEastAsia" w:hAnsiTheme="minorEastAsia"/>
          <w:sz w:val="24"/>
        </w:rPr>
        <w:lastRenderedPageBreak/>
        <w:t>本单位的实验室安全管理工作。其职责为：组织成立本单位实验室安全工作领导小组，落实实验室安全分管领导、实验室安全责任人，建立实验室安全责任体系；制定本单位实验室安全工作计划，并落实经费、组织实施。</w:t>
      </w:r>
    </w:p>
    <w:p w:rsidR="005B1E93" w:rsidRPr="001543E5" w:rsidRDefault="005B1E93" w:rsidP="0018494F">
      <w:pPr>
        <w:tabs>
          <w:tab w:val="left" w:pos="993"/>
        </w:tabs>
        <w:ind w:firstLineChars="200" w:firstLine="480"/>
        <w:rPr>
          <w:rFonts w:asciiTheme="minorEastAsia" w:eastAsiaTheme="minorEastAsia" w:hAnsiTheme="minorEastAsia"/>
          <w:color w:val="FF0000"/>
          <w:sz w:val="24"/>
        </w:rPr>
      </w:pPr>
      <w:r w:rsidRPr="001543E5">
        <w:rPr>
          <w:rFonts w:asciiTheme="minorEastAsia" w:eastAsiaTheme="minorEastAsia" w:hAnsiTheme="minorEastAsia"/>
          <w:sz w:val="24"/>
        </w:rPr>
        <w:t>第九条</w:t>
      </w:r>
      <w:r w:rsidRPr="001543E5">
        <w:rPr>
          <w:rFonts w:asciiTheme="minorEastAsia" w:eastAsiaTheme="minorEastAsia" w:hAnsiTheme="minorEastAsia"/>
          <w:sz w:val="24"/>
        </w:rPr>
        <w:tab/>
        <w:t>各二级单位实验室安全工作的分管领导职责为：组织、协调、督促各下属单位做好实验室安全工作；定期、不定期组织实验室安全检查，并组织落实隐患整改工作；组织本单位实验室安全教育培训，落实实验室准入制度；负责对本单位科研和实验项目安全状况评价、审核工作；及时发布和报送实验室安全工作相关通知、信息、工作进展等。</w:t>
      </w:r>
    </w:p>
    <w:p w:rsidR="005B1E93" w:rsidRPr="001543E5" w:rsidRDefault="005B1E93" w:rsidP="0018494F">
      <w:pPr>
        <w:tabs>
          <w:tab w:val="left" w:pos="99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第十条</w:t>
      </w:r>
      <w:r w:rsidRPr="001543E5">
        <w:rPr>
          <w:rFonts w:asciiTheme="minorEastAsia" w:eastAsiaTheme="minorEastAsia" w:hAnsiTheme="minorEastAsia"/>
          <w:sz w:val="24"/>
        </w:rPr>
        <w:tab/>
        <w:t>各实验室负责人是本实验室安全责任人，其职责为：负责建立本实验室安全规章制度（包括操作规程、应急预案、实验室准入制度、值班制度等），落实各实验用房的安全责任人，并督促做好实验室安全工作；组织、督促教师做好科研和实验项目安全状况的申报工作；定期、不定期开展安全自查，并落实隐患整改；根据上级管理部门的有关通知，做好安全信息的汇总、上报等工作。</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第十一条</w:t>
      </w:r>
      <w:r w:rsidRPr="001543E5">
        <w:rPr>
          <w:rFonts w:asciiTheme="minorEastAsia" w:eastAsiaTheme="minorEastAsia" w:hAnsiTheme="minorEastAsia"/>
          <w:sz w:val="24"/>
        </w:rPr>
        <w:tab/>
        <w:t>各实验用房安全责任人的职责为：负责本实验用房日常安全管理工作，落实实验用房安全规章制度；建立本实验用房内的物品管理台账（包括设备、试剂药品、剧毒品、气体钢瓶、病原微生物台账等）；根据实验项目的危险等级，负责对入室人员进行安全教育；做好安全自查，落实隐患整改。</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第十二条</w:t>
      </w:r>
      <w:r w:rsidRPr="001543E5">
        <w:rPr>
          <w:rFonts w:asciiTheme="minorEastAsia" w:eastAsiaTheme="minorEastAsia" w:hAnsiTheme="minorEastAsia"/>
          <w:sz w:val="24"/>
        </w:rPr>
        <w:tab/>
        <w:t>在实验室学习、工作的所有人员均对实验室安全和自身安全负有责任。遵守各项安全管理制度，做好实验项目安全状况自我申报工作，严格按照实验操作规程或实验指导</w:t>
      </w:r>
      <w:proofErr w:type="gramStart"/>
      <w:r w:rsidRPr="001543E5">
        <w:rPr>
          <w:rFonts w:asciiTheme="minorEastAsia" w:eastAsiaTheme="minorEastAsia" w:hAnsiTheme="minorEastAsia"/>
          <w:sz w:val="24"/>
        </w:rPr>
        <w:t>书开展</w:t>
      </w:r>
      <w:proofErr w:type="gramEnd"/>
      <w:r w:rsidRPr="001543E5">
        <w:rPr>
          <w:rFonts w:asciiTheme="minorEastAsia" w:eastAsiaTheme="minorEastAsia" w:hAnsiTheme="minorEastAsia"/>
          <w:sz w:val="24"/>
        </w:rPr>
        <w:t>实验，配合各级安全责任人做好实验室安全工作，排除安全隐患，避免安全事故的发生。</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第十三条</w:t>
      </w:r>
      <w:r w:rsidRPr="001543E5">
        <w:rPr>
          <w:rFonts w:asciiTheme="minorEastAsia" w:eastAsiaTheme="minorEastAsia" w:hAnsiTheme="minorEastAsia"/>
          <w:sz w:val="24"/>
        </w:rPr>
        <w:tab/>
        <w:t>所有进入实验室工作的师生员工需接受实验室安全知识培训，参加学校相关部门或所在院（系）组织的实验室安全教育；了解实验室安全应急程序，参加突发事件应急处理等演练活动；知晓应急电话号码、应急设施和用品的位置，掌握正确的使用方法。临时来访人员须遵守实验室的安全规定。</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第四章 实验室安全管理主要内容</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第十四条</w:t>
      </w:r>
      <w:r w:rsidRPr="001543E5">
        <w:rPr>
          <w:rFonts w:asciiTheme="minorEastAsia" w:eastAsiaTheme="minorEastAsia" w:hAnsiTheme="minorEastAsia"/>
          <w:sz w:val="24"/>
        </w:rPr>
        <w:tab/>
        <w:t>实验室安全教育与项目安全审核制度</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建立实验室安全教育培训制度。各二级单位须加强实验室安全教育培训工作，并将其纳入本单位年度工作计划；建立健全实验室安全教育制度，按照“全员、全程、全面”的要求，结合实验室特点，组织进行专业性的安全教育活动，开展各种预案演练、急救知识培训与操作等活动，切实提高实验室管理和教学、科研人员的安全意识和安全防范技能。</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（二）建立实验室准入制度。各二级单位需根据本单位实验室特点，建立实验室准入制度，对参与实验的人员进行培训考核，合格者方可进入实验室开展实验教学和科研活动。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（三）建立科研项目安全审核制度。各二级单位要对存在安全隐患的科研项目进行定期评估，尤其对涉及化学、生物、辐射等科研项目从严监管，确保满足相应的安全防护要求。</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学校对实验室建设与改造项目实行安全审核和报备制度。新建、扩建、改造实验场所，须建立审批流程，严格按照国家有关安全和环保规范要求进行设计、施工。新建实验室的安全设施须落实“同时设计、同时施工、同时投入使用”制度。项目建成验收合格后，完成交接手续，资料归档，明确使用、维护单位和职责后方可投入使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（五）加强实验室安全管理智能化建设。对涉及安全风险高的实验室、库房、保管室等场所须安装监控和报警装置，作为校园安全监控系统的重要组成部分。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第十五条</w:t>
      </w:r>
      <w:r w:rsidRPr="001543E5">
        <w:rPr>
          <w:rFonts w:asciiTheme="minorEastAsia" w:eastAsiaTheme="minorEastAsia" w:hAnsiTheme="minorEastAsia"/>
          <w:sz w:val="24"/>
        </w:rPr>
        <w:tab/>
        <w:t>危险化学品的安全管理</w:t>
      </w:r>
    </w:p>
    <w:p w:rsidR="005B1E93" w:rsidRPr="001543E5" w:rsidRDefault="005B1E93" w:rsidP="0018494F">
      <w:pPr>
        <w:ind w:firstLineChars="200" w:firstLine="480"/>
        <w:rPr>
          <w:rFonts w:asciiTheme="minorEastAsia" w:eastAsiaTheme="minorEastAsia" w:hAnsiTheme="minorEastAsia"/>
          <w:color w:val="FF0000"/>
          <w:sz w:val="24"/>
        </w:rPr>
      </w:pPr>
      <w:r w:rsidRPr="001543E5">
        <w:rPr>
          <w:rFonts w:asciiTheme="minorEastAsia" w:eastAsiaTheme="minorEastAsia" w:hAnsiTheme="minorEastAsia"/>
          <w:sz w:val="24"/>
        </w:rPr>
        <w:t>（一）危险化学品是指按照国家有关标准规定的具有毒害、腐蚀、爆炸、燃烧、助燃等性质，对人体、设施、环境具有危害的剧毒化学品和其他化学品。使用单位应认真贯彻《危险化学品安全管理条例》、《常用化学危险品储存通则》和《放射性同位素与射线装置安全和防护条例》等有关规定，确保使用安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（二）建立健全实验室化学危险品购置管理规范，建立从请购、领用、使用、回收、销毁的全过程记录和控制制度，确保</w:t>
      </w:r>
      <w:proofErr w:type="gramStart"/>
      <w:r w:rsidRPr="001543E5">
        <w:rPr>
          <w:rFonts w:asciiTheme="minorEastAsia" w:eastAsiaTheme="minorEastAsia" w:hAnsiTheme="minorEastAsia"/>
          <w:sz w:val="24"/>
        </w:rPr>
        <w:t>物品台账与</w:t>
      </w:r>
      <w:proofErr w:type="gramEnd"/>
      <w:r w:rsidRPr="001543E5">
        <w:rPr>
          <w:rFonts w:asciiTheme="minorEastAsia" w:eastAsiaTheme="minorEastAsia" w:hAnsiTheme="minorEastAsia"/>
          <w:sz w:val="24"/>
        </w:rPr>
        <w:t>使用登记账、库存物资之间的账</w:t>
      </w:r>
      <w:proofErr w:type="gramStart"/>
      <w:r w:rsidRPr="001543E5">
        <w:rPr>
          <w:rFonts w:asciiTheme="minorEastAsia" w:eastAsiaTheme="minorEastAsia" w:hAnsiTheme="minorEastAsia"/>
          <w:sz w:val="24"/>
        </w:rPr>
        <w:t>账</w:t>
      </w:r>
      <w:proofErr w:type="gramEnd"/>
      <w:r w:rsidRPr="001543E5">
        <w:rPr>
          <w:rFonts w:asciiTheme="minorEastAsia" w:eastAsiaTheme="minorEastAsia" w:hAnsiTheme="minorEastAsia"/>
          <w:sz w:val="24"/>
        </w:rPr>
        <w:t>相符、账实相符。</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（三）规范建立化学危险物品存储仓库，并定期进行安全检查。化学危险物品的出入库登记、领取、检查、清理等应实施规范化管理。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（四）使用、存放化学危险物品的实验室必须建立化学危险物品使用台账，配备专业的防护装备，规范化学危险物品使用和处置程序。</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危险化学品管理必须做到“四无一保”，即无被盗、无事故、无丢失、无违章，保安全。对剧毒、放射性、易制毒等危险物品的存储必须严格安全措施，实行“双人保管、双人收发、双人使用、双人运输、双把锁、双本账”的“六双”管理制度。放射性同位素应当单独存放，不得与易燃、易爆、腐蚀性物品一起存放。</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落实承压气瓶的存放、使用管理规定，气瓶使用前应进行安全状况检查，不符合安全技术要求的气瓶严禁入库和使用。易燃气体气瓶与助燃气体气瓶不得混合保存和放置；易燃气体及有毒气体气瓶必须安放在符合贮存条件的环境中，配备监测报警装置。各种压力气瓶竖直放置时，应采取防止倾倒的措施。对于超过检验期的气瓶应及时退库、送检。</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（七）易燃易爆物品的包装物、容器，必须符合国家有关规定，保持完好，发现有破损、泄露等现象，应立即进行安全处理，防止事故发生。</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（八）易燃易爆物品库房和使用区域，须配备与库存物品相适应的灭火器材；采用防火、防爆照明灯具；严禁进行电焊、氧焊、金属切割等一切易产生火花的施工作业。</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（九）危险化学品及其废弃物的运输、装卸、回收、处置等工作，须交由有资质的单位承担。</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第十六条</w:t>
      </w:r>
      <w:r w:rsidRPr="001543E5">
        <w:rPr>
          <w:rFonts w:asciiTheme="minorEastAsia" w:eastAsiaTheme="minorEastAsia" w:hAnsiTheme="minorEastAsia"/>
          <w:sz w:val="24"/>
        </w:rPr>
        <w:tab/>
        <w:t>生物安全管理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（一）生物安全主要涉及病原微生物安全、实验动物安全、转基因生物安全等方面。</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（二）依照法律、法规落实生物安全实验室的建设、管理和备案工作，获取相应资质，规范生化类试剂和用品的采购、实验操作、废弃物处置等工作程序。</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（三）实验样品必须集中存放，统一销毁，严禁随意丢弃。实验动物应落实专人负责管理，实验动物的尸体、器官和组织应科学处理。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细菌、病毒、疫苗等物品应落实专人负责管理，并建立健全审批、领用、储存发放登记制度。剩余实验材料必须妥善保管和处理，并作好详细记录；对含有病原体的废弃物，须经严格消毒、灭菌等无害化处理后，送有资质的专业单位进行销毁处理。严禁乱扔、乱放、随意倾倒。</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第十七条</w:t>
      </w:r>
      <w:r w:rsidRPr="001543E5">
        <w:rPr>
          <w:rFonts w:asciiTheme="minorEastAsia" w:eastAsiaTheme="minorEastAsia" w:hAnsiTheme="minorEastAsia"/>
          <w:sz w:val="24"/>
        </w:rPr>
        <w:tab/>
        <w:t>辐射安全管理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（一）辐射安全主要包括放射性同位素（密封放射源和非密封放射性物质）和射线装置的管理。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（二）各涉</w:t>
      </w:r>
      <w:proofErr w:type="gramStart"/>
      <w:r w:rsidRPr="001543E5">
        <w:rPr>
          <w:rFonts w:asciiTheme="minorEastAsia" w:eastAsiaTheme="minorEastAsia" w:hAnsiTheme="minorEastAsia"/>
          <w:sz w:val="24"/>
        </w:rPr>
        <w:t>辐</w:t>
      </w:r>
      <w:proofErr w:type="gramEnd"/>
      <w:r w:rsidRPr="001543E5">
        <w:rPr>
          <w:rFonts w:asciiTheme="minorEastAsia" w:eastAsiaTheme="minorEastAsia" w:hAnsiTheme="minorEastAsia"/>
          <w:sz w:val="24"/>
        </w:rPr>
        <w:t>单位必须按照国家法规和相关规定，在获取环保部门颁发的《辐射安全许可证》后方能开展相关实验工作。</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（三）涉</w:t>
      </w:r>
      <w:proofErr w:type="gramStart"/>
      <w:r w:rsidRPr="001543E5">
        <w:rPr>
          <w:rFonts w:asciiTheme="minorEastAsia" w:eastAsiaTheme="minorEastAsia" w:hAnsiTheme="minorEastAsia"/>
          <w:sz w:val="24"/>
        </w:rPr>
        <w:t>辐</w:t>
      </w:r>
      <w:proofErr w:type="gramEnd"/>
      <w:r w:rsidRPr="001543E5">
        <w:rPr>
          <w:rFonts w:asciiTheme="minorEastAsia" w:eastAsiaTheme="minorEastAsia" w:hAnsiTheme="minorEastAsia"/>
          <w:sz w:val="24"/>
        </w:rPr>
        <w:t>场所应当按照国家有关规定设置明显的放射性标志，其入口处应当按照国家有关安全和防护标准的要求，设置安全及防护设施以及必要的报警装置或工作信号指示。</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（四）落实辐射装置和放射源的采购、保管、使用、备案等管理措施，规范涉</w:t>
      </w:r>
      <w:proofErr w:type="gramStart"/>
      <w:r w:rsidRPr="001543E5">
        <w:rPr>
          <w:rFonts w:asciiTheme="minorEastAsia" w:eastAsiaTheme="minorEastAsia" w:hAnsiTheme="minorEastAsia"/>
          <w:sz w:val="24"/>
        </w:rPr>
        <w:t>辐</w:t>
      </w:r>
      <w:proofErr w:type="gramEnd"/>
      <w:r w:rsidRPr="001543E5">
        <w:rPr>
          <w:rFonts w:asciiTheme="minorEastAsia" w:eastAsiaTheme="minorEastAsia" w:hAnsiTheme="minorEastAsia"/>
          <w:sz w:val="24"/>
        </w:rPr>
        <w:t>废弃物的处置。</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（五）涉</w:t>
      </w:r>
      <w:proofErr w:type="gramStart"/>
      <w:r w:rsidRPr="001543E5">
        <w:rPr>
          <w:rFonts w:asciiTheme="minorEastAsia" w:eastAsiaTheme="minorEastAsia" w:hAnsiTheme="minorEastAsia"/>
          <w:sz w:val="24"/>
        </w:rPr>
        <w:t>辐</w:t>
      </w:r>
      <w:proofErr w:type="gramEnd"/>
      <w:r w:rsidRPr="001543E5">
        <w:rPr>
          <w:rFonts w:asciiTheme="minorEastAsia" w:eastAsiaTheme="minorEastAsia" w:hAnsiTheme="minorEastAsia"/>
          <w:sz w:val="24"/>
        </w:rPr>
        <w:t>人员需定期参加辐射安全与防护知识培训，持证上岗，按规定参加职业病体检和接受个人剂量监测。</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第十八条</w:t>
      </w:r>
      <w:r w:rsidRPr="001543E5">
        <w:rPr>
          <w:rFonts w:asciiTheme="minorEastAsia" w:eastAsiaTheme="minorEastAsia" w:hAnsiTheme="minorEastAsia"/>
          <w:sz w:val="24"/>
        </w:rPr>
        <w:tab/>
        <w:t>实验废弃物的安全管理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（一）依法依规科学规范地做好实验废弃物收集和暂存工作，建立实验废弃物储存回收站，实行专人管理，并委托有资质的专业单位进行清运处置。</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（二）各二级单位须加强实验室排污处理装置（系统）的建设和管理，不得将有害实验废弃物倒入下水道或混入生活垃圾当中。</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（三）各二级单位须对实验废弃物实行分类收集和存放，做好无害化处理、包装和标识，定时送往相应的回收站。不得随意排放废气、废液、废渣和噪声，不得污染环境。</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（四）各二级单位在实验过程中排放的有毒有害和烟尘，应根据其特性选择正确的吸收和排放方式，强化通风、除尘和防护设备的管理，确保人身和环境安全。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（五）各二级单位产生的放射性废弃物必须严格按照《放射性废物管理规定》和</w:t>
      </w:r>
      <w:r w:rsidRPr="001543E5">
        <w:rPr>
          <w:rFonts w:asciiTheme="minorEastAsia" w:eastAsiaTheme="minorEastAsia" w:hAnsiTheme="minorEastAsia"/>
          <w:sz w:val="24"/>
        </w:rPr>
        <w:lastRenderedPageBreak/>
        <w:t>《放射性废物安全管理条例》等规定进行安全处置，不得随意丢弃或作为一般废弃物处理。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第十九条</w:t>
      </w:r>
      <w:r w:rsidRPr="001543E5">
        <w:rPr>
          <w:rFonts w:asciiTheme="minorEastAsia" w:eastAsiaTheme="minorEastAsia" w:hAnsiTheme="minorEastAsia"/>
          <w:sz w:val="24"/>
        </w:rPr>
        <w:tab/>
        <w:t>仪器设备安全管理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各二级单位要加强各类仪器设备的安全管理，定期维护、保养各种仪器设备及安全保护设施，并做好记录。对高温加热、大功率用电、强辐射、高速运动等有潜在危险的仪器设备尤其要加强管理，并采取严密的安全防范措施；对服役时间较长且存在较大安全隐患的仪器设备应及时报废，消除安全隐患。</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二级单位要加强仪器设备操作人员的业务和安全培训，严格按照操作规程开展实验教学和科研和实验工作。国家规定的某些特种仪器设备（锅炉、压力容器、电梯、起重机械等），操作人员上岗前必须通过有相应培训资质的单位的专门培训，经特种设备安全监督管理部门考核合格，取得《特种设备作业人员证》，持证上岗。机械和热加工（含锻铸、热轧、焊接、切割、金属热处理等）设备的操作人员，作业时必须采取安全防护措施，穿戴好工作服、工作帽及安全鞋。</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（三）对于自行设计制造或改装的仪器设备，要充分考虑安全因素，并严格按照设计规范和国家相关标准进行设计和制造，防止安全事故的发生。</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第二十条</w:t>
      </w:r>
      <w:r w:rsidRPr="001543E5">
        <w:rPr>
          <w:rFonts w:asciiTheme="minorEastAsia" w:eastAsiaTheme="minorEastAsia" w:hAnsiTheme="minorEastAsia"/>
          <w:sz w:val="24"/>
        </w:rPr>
        <w:tab/>
        <w:t>水电安全管理</w:t>
      </w:r>
    </w:p>
    <w:p w:rsidR="005B1E93" w:rsidRPr="001543E5" w:rsidRDefault="005B1E93" w:rsidP="0018494F">
      <w:pPr>
        <w:ind w:firstLineChars="200" w:firstLine="480"/>
        <w:rPr>
          <w:rFonts w:asciiTheme="minorEastAsia" w:eastAsiaTheme="minorEastAsia" w:hAnsiTheme="minorEastAsia"/>
          <w:color w:val="FF0000"/>
          <w:sz w:val="24"/>
        </w:rPr>
      </w:pPr>
      <w:r w:rsidRPr="001543E5">
        <w:rPr>
          <w:rFonts w:asciiTheme="minorEastAsia" w:eastAsiaTheme="minorEastAsia" w:hAnsiTheme="minorEastAsia"/>
          <w:sz w:val="24"/>
        </w:rPr>
        <w:t>（一）实验室内应使用空气开关并配备必要的漏电保护器；电气设备应配备功率足够的电气元件和承载电线，不得超负荷用电；电气设备和大型仪器须接地良好，对用电线路和开关、插座等电气元件要定期检查并及时排除隐患。对使用高压电源的实验场所，须严格执行安全操作规程，落实防护措施。</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（二）实验室固定电源插座未经允许不得拆装、改线，不得乱接、乱拉电线，不得使用闸刀开关、木质配电板等。</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（三）除非工作需要，并采取必要的安全保护措施，空调、计算机等不得在无人情况下开机过夜。</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（四）化学类实验室不得使用明火电炉，如确因工作需要且无法用其它加热设备替代时，可以在做好安全防范措施的前提下，经实验室安全监管部门审核同意后，方可使用。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（五）实验室要提倡节约用水、安全用水的理念。杜绝自来水龙头打开而无人监管的现象，要定期检查上下水管路，避免发生因管路老化、漏水、堵塞等情况所造成的安全事故。</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第二十一条</w:t>
      </w:r>
      <w:r w:rsidRPr="001543E5">
        <w:rPr>
          <w:rFonts w:asciiTheme="minorEastAsia" w:eastAsiaTheme="minorEastAsia" w:hAnsiTheme="minorEastAsia"/>
          <w:sz w:val="24"/>
        </w:rPr>
        <w:tab/>
        <w:t>安全设施管理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具有潜在安全隐患的实验室，须根据潜在危险因素合理配置消防器材（如灭火器、消防栓、防火门、防火闸等）、烟雾报警、监控系统、应急喷淋、洗眼装置、危险气体报警、通风系统（必要时需加装吸收系统）、防护罩、警戒隔离等安全设施，配备必要的防护用品，并指定专人负责日常管理，切实做好安全设施的更新、维护保养和检修等工作，做好相关记录，建立</w:t>
      </w:r>
      <w:proofErr w:type="gramStart"/>
      <w:r w:rsidRPr="001543E5">
        <w:rPr>
          <w:rFonts w:asciiTheme="minorEastAsia" w:eastAsiaTheme="minorEastAsia" w:hAnsiTheme="minorEastAsia"/>
          <w:sz w:val="24"/>
        </w:rPr>
        <w:t>安全台</w:t>
      </w:r>
      <w:proofErr w:type="gramEnd"/>
      <w:r w:rsidRPr="001543E5">
        <w:rPr>
          <w:rFonts w:asciiTheme="minorEastAsia" w:eastAsiaTheme="minorEastAsia" w:hAnsiTheme="minorEastAsia"/>
          <w:sz w:val="24"/>
        </w:rPr>
        <w:t>账。</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第二十二条</w:t>
      </w:r>
      <w:r w:rsidRPr="001543E5">
        <w:rPr>
          <w:rFonts w:asciiTheme="minorEastAsia" w:eastAsiaTheme="minorEastAsia" w:hAnsiTheme="minorEastAsia"/>
          <w:sz w:val="24"/>
        </w:rPr>
        <w:tab/>
        <w:t xml:space="preserve">消防安全管理 </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（一）各二级单位应当遵守消防法律、法规和规章，贯彻“预防为主、防范结合”的方针，履行消防安全职责，保障消防安全。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（二）各二级单位应当按照“谁使用，谁负责”、“谁主管，谁负责”、“全员参与，人人有责”的原则，落实逐级消防安全责任制和岗位消防安全责任制，明确</w:t>
      </w:r>
      <w:proofErr w:type="gramStart"/>
      <w:r w:rsidRPr="001543E5">
        <w:rPr>
          <w:rFonts w:asciiTheme="minorEastAsia" w:eastAsiaTheme="minorEastAsia" w:hAnsiTheme="minorEastAsia"/>
          <w:sz w:val="24"/>
        </w:rPr>
        <w:t>逐级和</w:t>
      </w:r>
      <w:proofErr w:type="gramEnd"/>
      <w:r w:rsidRPr="001543E5">
        <w:rPr>
          <w:rFonts w:asciiTheme="minorEastAsia" w:eastAsiaTheme="minorEastAsia" w:hAnsiTheme="minorEastAsia"/>
          <w:sz w:val="24"/>
        </w:rPr>
        <w:t>岗位安全职责，确定各级、各岗位安全责任人，实行消防安全责任追究制。</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（三）各二级单位应当落实实验室消防器材管理职责和措施，保证消防器材定点存放，性能良好，任何人不得损坏、挪作他用。过期的消防器材应当及时更换。</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（四）实验室工作人员应当接受消防安全知识和相关技能培训，熟悉本岗位的消防要求，了解不同火源所对应的灭火方法，掌握所配灭火器的使用方法。对进入实验室的学生应开展防火安全教育。</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（五）其他与消防安全有关的工作，参照《合肥工业大学消防安全管理规定》施行。</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第二十三条</w:t>
      </w:r>
      <w:r w:rsidR="00AA40FE" w:rsidRPr="001543E5">
        <w:rPr>
          <w:rFonts w:asciiTheme="minorEastAsia" w:eastAsiaTheme="minorEastAsia" w:hAnsiTheme="minorEastAsia"/>
          <w:sz w:val="24"/>
        </w:rPr>
        <w:tab/>
      </w:r>
      <w:r w:rsidRPr="001543E5">
        <w:rPr>
          <w:rFonts w:asciiTheme="minorEastAsia" w:eastAsiaTheme="minorEastAsia" w:hAnsiTheme="minorEastAsia"/>
          <w:sz w:val="24"/>
        </w:rPr>
        <w:t>实验室内务管理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（一）实验室必须落实安全责任人、建立卫生值日制度，保持清洁整齐，仪器设备摆放合理。要处理好实验材料、实验剩余物和废弃物，及时清除室内外垃圾，不得在实验室堆放杂物。</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（二）实验室必须妥善管理安全设施、消防器材和防盗装置，并定期进行检查；消防器材不得移作它用，周围禁止堆放杂物，保持消防和安全通道畅通。</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（三）严禁在实验室内吸烟、烹饪、用膳，任何人员不得在实验室从事与实验教学、科学研究无关的任何活动。</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（四）按照学科性质的不同需要，给实验人员配备必需的劳保、防护用品，以保证实验人员的安全和健康。</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（五）实验结束或人员离开实验室时，必须查看仪器设备、水、电、气和门窗等安全状况。</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第二十四条</w:t>
      </w:r>
      <w:r w:rsidRPr="001543E5">
        <w:rPr>
          <w:rFonts w:asciiTheme="minorEastAsia" w:eastAsiaTheme="minorEastAsia" w:hAnsiTheme="minorEastAsia"/>
          <w:sz w:val="24"/>
        </w:rPr>
        <w:tab/>
        <w:t>实验室科研项目涉密安全管理。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学校须加强科研项目涉密工作管理。严格执行《科学技术保密管理》等国家相关保密规定，建立完善科研项目和科研成果相关保密工作管理制度，落实保密工作管理责任制，完善保密防范措施，规范涉密信息系统、载体和设备等的管理，加强对从事涉密科研项目的科研人员和学生的管理、教育和培训。在项目申报、立项和验收时，及时提出定密建议。</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第五章 检查整改与事故处理</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第二十五条</w:t>
      </w:r>
      <w:r w:rsidRPr="001543E5">
        <w:rPr>
          <w:rFonts w:asciiTheme="minorEastAsia" w:eastAsiaTheme="minorEastAsia" w:hAnsiTheme="minorEastAsia"/>
          <w:sz w:val="24"/>
        </w:rPr>
        <w:tab/>
        <w:t>学校每季度组织一次实验室安全检查，各二级单位每月进行一次本单位实验室安全检查，检查的主要内容包括：</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（一）实验室安全宣传教育及培训情况；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（二）实验室安全制度及责任落实情况；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（三）实验室安全工作档案建立健全情况；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（四）实验室安全设施、器材配置及有效情况；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（五）实验室安全隐患和隐患整改情况；</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（六）其他需要检查的内容。</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 xml:space="preserve">第二十六条　各二级单位对发现的安全问题和隐患进行梳理，及时采取措施进行整改并督查整改情况。对不能及时消除的安全隐患，实验室应及时向上级部门报告，提出整改方案，确定整改措施、期限以及负责整改部门，并落实整改资金。安全隐患尚未消除的，应当采取有效的防范措施，保障安全。            </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第二十七条</w:t>
      </w:r>
      <w:r w:rsidRPr="001543E5">
        <w:rPr>
          <w:rFonts w:asciiTheme="minorEastAsia" w:eastAsiaTheme="minorEastAsia" w:hAnsiTheme="minorEastAsia"/>
          <w:sz w:val="24"/>
        </w:rPr>
        <w:tab/>
        <w:t>加大对废弃实验室处理的审批监管力度。对搬迁或废弃的实验室，要彻底清查室内存在的易燃易爆等危险品，严格按照国家相关要求及时处理，消除各种安全隐患。在确认实验室不存在危险品后，按照规程，选择有资质的施工单位对废弃实验室进行拆迁施工。</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第二十八条  各二级单位应当建立实验室安全检查台账，记录每次检查情况，并存档备查。</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第二十九条  各二级单位须制定实验室安全应急预案。当实验室发生事故时，应立即启动应急预案，及时妥善做好应急处置工作，防止事态扩大和蔓延。发生较大险情时，应立即报警，并逐级报告事故信息，不得隐瞒不报或拖延上报。对隐瞒或歪曲事故真相者，从严处理。</w:t>
      </w:r>
    </w:p>
    <w:p w:rsidR="005B1E93" w:rsidRPr="001543E5" w:rsidRDefault="005B1E93" w:rsidP="0018494F">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第三十条  发生实验室安全事故后，事故单位应当配合相关职能机构，迅速查明事故原因，分清责任，形成事故调查报告，及时落实整改措施，并上报整改情况。</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第六章 奖励与惩罚</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第三十一条  学校对在实验室安全工作中成绩突出的单位和个人给予表彰奖励；</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第三十二条  对未依法依规履行实验室安全职责，违反实验室安全管理制度，或擅自挪用、损坏实验室安全器材、设施的，学校将责令其限期整改；对造成损失的根据情节轻重对主要负责人和直接责任人员给予通报批评或警告等相应的处分。</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第三十三条  学校对实验室安全管理工作不到位，出现重特大安全事故的实验室，将追究二级单位领导和相关责任人的责任；对因严重失职、渎职而造成重大财产损失和人员伤亡事故的，依法追究有关人员的法律责任。</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第三十四条  对因其他原因造成实验室各类安全事故的，将按照相关规定执行。</w:t>
      </w:r>
    </w:p>
    <w:p w:rsidR="005B1E93" w:rsidRPr="001543E5" w:rsidRDefault="005B1E93" w:rsidP="0018494F">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第七章 附 则</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第三十五条  各有关单位应根据本办法，结合本单位实际制定相应的实施细则或管理规定。宣城校区实验室安全管理工作参照本办法执行。</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第三十六条  本办法自发布之日起施行。未尽事项，按国家有关法律法规执行。</w:t>
      </w:r>
    </w:p>
    <w:p w:rsidR="005B1E93" w:rsidRPr="001543E5" w:rsidRDefault="005B1E93" w:rsidP="0018494F">
      <w:pPr>
        <w:tabs>
          <w:tab w:val="left" w:pos="1985"/>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第三十七条  本办法由实验室与基地建设办公室负责解释。</w:t>
      </w:r>
    </w:p>
    <w:p w:rsidR="00B740FB" w:rsidRPr="001543E5" w:rsidRDefault="00B740FB" w:rsidP="001745ED">
      <w:pPr>
        <w:pStyle w:val="1"/>
        <w:rPr>
          <w:rFonts w:asciiTheme="minorEastAsia" w:eastAsiaTheme="minorEastAsia" w:hAnsiTheme="minorEastAsia"/>
        </w:rPr>
      </w:pPr>
      <w:r w:rsidRPr="001543E5">
        <w:rPr>
          <w:rFonts w:asciiTheme="minorEastAsia" w:eastAsiaTheme="minorEastAsia" w:hAnsiTheme="minorEastAsia"/>
          <w:sz w:val="24"/>
        </w:rPr>
        <w:br w:type="page"/>
      </w:r>
      <w:bookmarkStart w:id="8" w:name="_Toc494406804"/>
      <w:r w:rsidRPr="001543E5">
        <w:rPr>
          <w:rFonts w:asciiTheme="minorEastAsia" w:eastAsiaTheme="minorEastAsia" w:hAnsiTheme="minorEastAsia"/>
        </w:rPr>
        <w:lastRenderedPageBreak/>
        <w:t>合肥工业大学消防安全管理规定（修订稿）</w:t>
      </w:r>
      <w:bookmarkEnd w:id="8"/>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第一章 总则</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为加强和规范</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管理，预防和减少火灾危害，保障师生员工生命财产和学校财产安全，根据《中华人民共和国消防法》、《高等学校消防安全管理规定》（教育部、公安部第28号令）等法律、法规，结合学校实际，制定本规定。</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校内各单位的消防安全管理，适用本规定。驻校内其他单位的消防安全管理，按照本规定的有关规定执行。</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校内各单位应当遵守消防法律、法规和规章，贯彻“预防为主、防消结合”的方针，履行消防安全职责，保障消防安全。</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校内各单位应当落实逐级消防安全责任制和岗位消防安全责任制，明确</w:t>
      </w:r>
      <w:proofErr w:type="gramStart"/>
      <w:r w:rsidRPr="001543E5">
        <w:rPr>
          <w:rFonts w:asciiTheme="minorEastAsia" w:eastAsiaTheme="minorEastAsia" w:hAnsiTheme="minorEastAsia"/>
          <w:sz w:val="24"/>
        </w:rPr>
        <w:t>逐级和</w:t>
      </w:r>
      <w:proofErr w:type="gramEnd"/>
      <w:r w:rsidRPr="001543E5">
        <w:rPr>
          <w:rFonts w:asciiTheme="minorEastAsia" w:eastAsiaTheme="minorEastAsia" w:hAnsiTheme="minorEastAsia"/>
          <w:sz w:val="24"/>
        </w:rPr>
        <w:t>岗位消防安全职责，确定各级、各岗位消防安全责任人，实行消防安全责任追究制。</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校内各单位应当开展消防安全教育和培训，加强消防演练，提高师生员工的消防安全意识和自救逃生技能。</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校内各单位和师生员工应当依法履行保护消防设施、预防火灾、报告火警和扑救初起火灾等维护消防安全的义务。</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每年的11月6日为学校的消防日</w:t>
      </w:r>
      <w:r w:rsidR="0059393C" w:rsidRPr="001543E5">
        <w:rPr>
          <w:rFonts w:asciiTheme="minorEastAsia" w:eastAsiaTheme="minorEastAsia" w:hAnsiTheme="minorEastAsia" w:hint="eastAsia"/>
          <w:sz w:val="24"/>
        </w:rPr>
        <w:t>。</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第二章 消防安全责任</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学校法定代表人是</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安全责任人，全面负责</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安全工作，履行下列消防安全职责：</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（一）贯彻落实消防法律、法规和规章，批准实施消防安全责任制、消防安全管理制度；</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（二）批准消防安全年度工作计划，定期召开</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安全工作会议；</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（三）提供消防安全经费保障和组织保障；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（四）督促开展消防安全检查和重大火灾隐患整改，及时处理涉及消防安全的重大问题；</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（五）与各单位负责人签订消防安全责任书；</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（六）组织制定灭火和应急疏散预案；</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（七）依法建立志愿消防队等多种形式的消防组织，开展群众性自防自救工作：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（八）法律、法规和规章规定的其他消防安全职责。</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第九条 分管</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安全的校领导是</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安全管理人，协助学校法定代表人负责消防安全工作，履行下列消防安全职责：</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（一）组织制定</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安全管理制度，组织、实施和协调校内各单位的消防安全工作；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（二）组织制定消防安全年度工作计划；</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（三）审核消防安全工作年度经费预算；</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（四）组织实施消防安全检查和火灾隐患整改；</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（五）督促落实消防设施、器材的维护、维修及检测,确保其完好有效，确保疏散通道、安全出口、消防车通道畅通；</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（六）组织管理志愿消防队等消防组织；</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（七）组织开展师生员工消防知识、技能的宣传教育和培训，组织灭火和应急疏散预案的实施和演练；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（八）协助</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安全责任人做好其他消防安全工作。</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其他校领导在分管工作范围内对消防工作负有领导、监督、检查、教育和管理职责。</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建立由校领导和有关部门负责人组成的校防火安全委员会，负责贯彻执行国家有关消防工作的方针、政策、法律、法规，并指导、协调全校的消防安全工作，防火委员会下设防火委员会办公室，办公室设在保卫办公室。</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 xml:space="preserve">保卫办公室是负责学校日常消防安全工作的机构，配备专职消防管理人员，履行下列消防安全职责： </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（一）拟订消防安全年度工作计划、年度经费预算，拟订消防安全责任制、灭火和应急疏散预案等消防安全管理制度，并报</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安全责任人批准后实施；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（二）监督检查校内各单位消防安全责任制的落实情况；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（三）监督检查消防设施、设备、器材的使用与管理以及消防基础设施的运转，定期组织检验、检测、更换和维修；</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（四）确定消防安全重点单位（部位）并监督指导做好消防安全工作；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（五）监督检查有关单位做好易燃易爆等危险品的储存、使用和管理工作，审批校内各单位动用明火作业；</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（六）开展消防安全教育培训，组织消防演练，普及消防知识，提高师生员工的消防安全意识、扑救初起火灾和自救逃生技能；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（七）定期对志愿消防队等消防组织进行消防知识和灭火技能培训；</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（八）推进消防安全技术防范工作，做好技术防范人员上岗培训工作；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九）负责对学校和校内各单位及驻校内其他单位在校内新建、扩建、改建及装饰装修工程和公众聚集场所投入使用、营业前消防行政许可或者备案手续的备案审查工作，督促并协助其向公安机关消防机构进行申报，协助公安机关消防机构进行建设工程消防设计审核、消防验收或者备案以及公众聚集场所投入使用、营业前的消防安全检查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（十）建立健全</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工作档案及消防安全</w:t>
      </w:r>
      <w:proofErr w:type="gramStart"/>
      <w:r w:rsidRPr="001543E5">
        <w:rPr>
          <w:rFonts w:asciiTheme="minorEastAsia" w:eastAsiaTheme="minorEastAsia" w:hAnsiTheme="minorEastAsia"/>
          <w:sz w:val="24"/>
        </w:rPr>
        <w:t>隐患台</w:t>
      </w:r>
      <w:proofErr w:type="gramEnd"/>
      <w:r w:rsidRPr="001543E5">
        <w:rPr>
          <w:rFonts w:asciiTheme="minorEastAsia" w:eastAsiaTheme="minorEastAsia" w:hAnsiTheme="minorEastAsia"/>
          <w:sz w:val="24"/>
        </w:rPr>
        <w:t>帐；</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（十一）按照工作要求上报有关信息数据；</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（十二）协助公安机关消防机构调查处理火灾事故，协助有关部门做好火灾事故处理及善后工作。</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校内各单位行政主要负责人是本单位消防安全责任人，负责本单位的消防安全工作；分管消防安全的负责人为消防安全管理人，协助消防安全责任人负责本单位的消防安全工作。</w:t>
      </w:r>
    </w:p>
    <w:p w:rsidR="00B740FB" w:rsidRPr="001543E5" w:rsidRDefault="00B740FB" w:rsidP="0059393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驻校内其他单位的主要负责人是该单位消防安全责任人，全面负责本单位的消防安全工作。</w:t>
      </w:r>
    </w:p>
    <w:p w:rsidR="00B740FB" w:rsidRPr="001543E5" w:rsidRDefault="00B740FB" w:rsidP="0059393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校内各单位必须建立防火领导小组，指定专、兼职消防安全管理人员及义务消防员，根据本单位的特点逐级</w:t>
      </w:r>
      <w:proofErr w:type="gramStart"/>
      <w:r w:rsidRPr="001543E5">
        <w:rPr>
          <w:rFonts w:asciiTheme="minorEastAsia" w:eastAsiaTheme="minorEastAsia" w:hAnsiTheme="minorEastAsia"/>
          <w:sz w:val="24"/>
        </w:rPr>
        <w:t>签定</w:t>
      </w:r>
      <w:proofErr w:type="gramEnd"/>
      <w:r w:rsidRPr="001543E5">
        <w:rPr>
          <w:rFonts w:asciiTheme="minorEastAsia" w:eastAsiaTheme="minorEastAsia" w:hAnsiTheme="minorEastAsia"/>
          <w:sz w:val="24"/>
        </w:rPr>
        <w:t xml:space="preserve">消防安全目标责任书。 </w:t>
      </w:r>
    </w:p>
    <w:p w:rsidR="00B740FB" w:rsidRPr="001543E5" w:rsidRDefault="00B740FB" w:rsidP="001B254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校内各单位和驻校内其他单位应当履行下列消防安全职责：</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 xml:space="preserve">（一）落实学校的消防安全管理规定，结合本单位实际制定并落实消防安全制度和消防安全操作规程； </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（二）建立消防安全责任考核、奖惩制度；</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（三）开展经常性的消防安全教育、培训及演练；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w:t>
      </w:r>
      <w:r w:rsidRPr="001543E5">
        <w:rPr>
          <w:rFonts w:asciiTheme="minorEastAsia" w:eastAsiaTheme="minorEastAsia" w:hAnsiTheme="minorEastAsia"/>
          <w:sz w:val="24"/>
        </w:rPr>
        <w:t>四）定期进行防火检查，做好检查记录，发现问题及时纠正，妥善消除火灾隐患，无法现场处置的，应当立即上报；</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（五）确保安全疏散指示标志和应急照明设施完好有效，并保证疏散通道、安全出口畅通；</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（六）按照规定的程序与措施处置火灾事故；</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（七）学校规定的其他消防安全职责。</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第三章 消防安全管理</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下列单位（部位）是</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安全重点单位（部位）：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（一）学生宿舍（公寓）、教职工宿舍（公寓）、食堂（餐厅）、教学楼、校医院、体育场（馆）、学术会议中心、超市、宾馆、附属中学、幼儿园、工业培训中心、老年活动中心、</w:t>
      </w:r>
      <w:proofErr w:type="gramStart"/>
      <w:r w:rsidRPr="001543E5">
        <w:rPr>
          <w:rFonts w:asciiTheme="minorEastAsia" w:eastAsiaTheme="minorEastAsia" w:hAnsiTheme="minorEastAsia"/>
          <w:sz w:val="24"/>
        </w:rPr>
        <w:t>斛兵礼堂</w:t>
      </w:r>
      <w:proofErr w:type="gramEnd"/>
      <w:r w:rsidRPr="001543E5">
        <w:rPr>
          <w:rFonts w:asciiTheme="minorEastAsia" w:eastAsiaTheme="minorEastAsia" w:hAnsiTheme="minorEastAsia"/>
          <w:sz w:val="24"/>
        </w:rPr>
        <w:t>、东风报告厅、</w:t>
      </w:r>
      <w:proofErr w:type="gramStart"/>
      <w:r w:rsidRPr="001543E5">
        <w:rPr>
          <w:rFonts w:asciiTheme="minorEastAsia" w:eastAsiaTheme="minorEastAsia" w:hAnsiTheme="minorEastAsia"/>
          <w:sz w:val="24"/>
        </w:rPr>
        <w:t>翡翠湖</w:t>
      </w:r>
      <w:proofErr w:type="gramEnd"/>
      <w:r w:rsidRPr="001543E5">
        <w:rPr>
          <w:rFonts w:asciiTheme="minorEastAsia" w:eastAsiaTheme="minorEastAsia" w:hAnsiTheme="minorEastAsia"/>
          <w:sz w:val="24"/>
        </w:rPr>
        <w:t>校区301大学生活动中心、</w:t>
      </w:r>
      <w:proofErr w:type="gramStart"/>
      <w:r w:rsidRPr="001543E5">
        <w:rPr>
          <w:rFonts w:asciiTheme="minorEastAsia" w:eastAsiaTheme="minorEastAsia" w:hAnsiTheme="minorEastAsia"/>
          <w:sz w:val="24"/>
        </w:rPr>
        <w:t>翡翠湖</w:t>
      </w:r>
      <w:proofErr w:type="gramEnd"/>
      <w:r w:rsidRPr="001543E5">
        <w:rPr>
          <w:rFonts w:asciiTheme="minorEastAsia" w:eastAsiaTheme="minorEastAsia" w:hAnsiTheme="minorEastAsia"/>
          <w:sz w:val="24"/>
        </w:rPr>
        <w:t>校区图书馆报告厅、各学生活动固定场所以及其他文体活动、公共娱乐等人员密集场所；</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（二）电教楼、校广播站、校电视台等传媒部门和驻校内邮政、通信、金融等部门；</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（三）车队、印刷厂、书库、配电房等部位；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（四）图书馆、工程认知博物馆、校史馆、档案馆等；</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（五）供水、供电、供气等系统，易燃易爆等危险化学物品的生产、充装、储存、供应、使用部门；</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（六）实验室、计算机房、电化教学中心和承担国家重点科研项目或配备有先进精密仪器设备的部位，监控中心、消防控制中心；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（七）国防装备技术研究院、机要室、试卷库等保密要害部门及部位；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（八）高层建筑及地下室、半地下室；</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（九）建设工程的施工现场以及有人员居住的临时性建筑；</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（十）其他发生火灾可能性较大以及一旦发生火灾可能造成重大人身伤亡或者财产损失的单位（部位）。</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消防安全重点单位（部位）的主管部门，应当按照有关法律法规和本规定履行消防安全管理职责，设置防火标志，加强消防安全管理。</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物业服务中心负责学生宿舍（公寓）的消防安全管理工作：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（一）定期进行消防演练；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（二）加强学生宿舍（公寓）用火、用电安全教育与检查；</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（三）加强夜间防火巡查，发现火灾立即组织扑救和疏散学生。</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资产经营公司负责下属各单位的消防安全管理工作；学校各类学生组织所属管理（指导）部门应履行消防安全管理职责。</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校内建筑物的消防安全由建筑物使用单位或管理单位负责。住宅区的消防安全由管理单位负责。若有物业外包管理的，物业外包合同必须有明确承包方消防管理责任的条款。</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在校园内举办文艺、体育、集会、招生和就业咨询等大型活动和展览，主办单位和承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报保卫办公室审批并经保卫办公室对活动现场检查合格后方可举办。</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依法应当报请当地人民政府有关部门审批的，须经有关部门审核同意后方可举办。</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第十七条</w:t>
      </w:r>
      <w:r w:rsidRPr="001543E5">
        <w:rPr>
          <w:rFonts w:asciiTheme="minorEastAsia" w:eastAsiaTheme="minorEastAsia" w:hAnsiTheme="minorEastAsia" w:hint="eastAsia"/>
          <w:sz w:val="24"/>
        </w:rPr>
        <w:tab/>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控制室应当配备专职值班人员，持证上岗，严格值班、交接班等相关工作要求。消防控制室不得挪作他用。</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各建筑物的消防设施、器材需要添置、更换、</w:t>
      </w:r>
      <w:proofErr w:type="gramStart"/>
      <w:r w:rsidRPr="001543E5">
        <w:rPr>
          <w:rFonts w:asciiTheme="minorEastAsia" w:eastAsiaTheme="minorEastAsia" w:hAnsiTheme="minorEastAsia"/>
          <w:sz w:val="24"/>
        </w:rPr>
        <w:t>维保的</w:t>
      </w:r>
      <w:proofErr w:type="gramEnd"/>
      <w:r w:rsidRPr="001543E5">
        <w:rPr>
          <w:rFonts w:asciiTheme="minorEastAsia" w:eastAsiaTheme="minorEastAsia" w:hAnsiTheme="minorEastAsia"/>
          <w:sz w:val="24"/>
        </w:rPr>
        <w:t>，由各使用单位或管理单位提出申请，保卫办公室负责实施。如有损坏、丢失的，由使用单位或管理单位负责自行恢复。</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各实验室消防设施、器材的添置、更换、</w:t>
      </w:r>
      <w:proofErr w:type="gramStart"/>
      <w:r w:rsidRPr="001543E5">
        <w:rPr>
          <w:rFonts w:asciiTheme="minorEastAsia" w:eastAsiaTheme="minorEastAsia" w:hAnsiTheme="minorEastAsia"/>
          <w:sz w:val="24"/>
        </w:rPr>
        <w:t>维保和</w:t>
      </w:r>
      <w:proofErr w:type="gramEnd"/>
      <w:r w:rsidRPr="001543E5">
        <w:rPr>
          <w:rFonts w:asciiTheme="minorEastAsia" w:eastAsiaTheme="minorEastAsia" w:hAnsiTheme="minorEastAsia"/>
          <w:sz w:val="24"/>
        </w:rPr>
        <w:t>检查由实验室与基地建设办公室负责。</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校内各经营性单位的消防设施的添置、更换、</w:t>
      </w:r>
      <w:proofErr w:type="gramStart"/>
      <w:r w:rsidRPr="001543E5">
        <w:rPr>
          <w:rFonts w:asciiTheme="minorEastAsia" w:eastAsiaTheme="minorEastAsia" w:hAnsiTheme="minorEastAsia"/>
          <w:sz w:val="24"/>
        </w:rPr>
        <w:t>维保和</w:t>
      </w:r>
      <w:proofErr w:type="gramEnd"/>
      <w:r w:rsidRPr="001543E5">
        <w:rPr>
          <w:rFonts w:asciiTheme="minorEastAsia" w:eastAsiaTheme="minorEastAsia" w:hAnsiTheme="minorEastAsia"/>
          <w:sz w:val="24"/>
        </w:rPr>
        <w:t>检查由该单位自行负责，费用自支。</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保卫办公室参加。</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施工单位负责施工现场的消防安全，并接受保卫办公室的监督、检查。竣工后，建筑工程的有关图纸、资料、文件等应当报学校档案馆和保卫办公室备案。</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地下室、半地下室和用于生产、经营、储存易燃易爆、有毒有害等危</w:t>
      </w:r>
      <w:r w:rsidRPr="001543E5">
        <w:rPr>
          <w:rFonts w:asciiTheme="minorEastAsia" w:eastAsiaTheme="minorEastAsia" w:hAnsiTheme="minorEastAsia"/>
          <w:sz w:val="24"/>
        </w:rPr>
        <w:lastRenderedPageBreak/>
        <w:t>险物品场所的建筑不得用作学生宿舍。</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生产、经营、储存其他物品的场所与学生宿舍等居住场所设置在同一建筑物内的，应当符合国家工程建设消防技术标准。</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学生宿舍、教室和礼堂等人员密集场所，禁止违规使用大功率电器，在门窗、阳台等部位不得设置影响逃生和灭火救援的障碍物。</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利用地下空间开设公共活动场所，应当符合国家有关规定，并报保卫办公室备案。</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购买、储存、使用和销毁易燃易爆等危险品，应当按照国家有关规定严格管理，要有专用仓库储存，制定防范措施，落实专人负责，完备出入库手续，制定应急处置预案和防范措施，并报归口管理部门和保卫办公室备案。</w:t>
      </w:r>
    </w:p>
    <w:p w:rsidR="00B740FB" w:rsidRPr="001543E5" w:rsidRDefault="00B740FB" w:rsidP="00B740FB">
      <w:pPr>
        <w:rPr>
          <w:rFonts w:asciiTheme="minorEastAsia" w:eastAsiaTheme="minorEastAsia" w:hAnsiTheme="minorEastAsia"/>
          <w:sz w:val="24"/>
        </w:rPr>
      </w:pPr>
      <w:r w:rsidRPr="001543E5">
        <w:rPr>
          <w:rFonts w:asciiTheme="minorEastAsia" w:eastAsiaTheme="minorEastAsia" w:hAnsiTheme="minorEastAsia"/>
          <w:sz w:val="24"/>
        </w:rPr>
        <w:t>校内各单位对管理和操作易燃易爆等危险品的人员，上岗前必须进行培训，持证上岗。</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对动用明火实行严格的消防安全管理。禁止在具有火灾、爆炸危险的场所吸烟、使用明火；因特殊原因确需进行电、气焊等明火作业的，动火单位和人员应当向保卫办公室申办审批手续，落实现场监管人，采取相应的消防安全措施。作业人员应持证上岗，遵守消防安全操作规程。禁止在校园内焚烧垃圾、树叶、枯草，禁止在学校教学区、学生区、办公区燃放烟花爆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学校内出租房屋的，当事人应当签订房屋租赁合同，明确消防安全责任。出租方负责对出租房屋的消防安全管理。学校授权的管理单位应当加强监督检查。</w:t>
      </w:r>
    </w:p>
    <w:p w:rsidR="00B740FB" w:rsidRPr="001543E5" w:rsidRDefault="00B740FB" w:rsidP="00AD2BEC">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外来务工人员的消防安全管理由用人单位负责。</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发生火灾时，相关单位应当及时报警并立即启动应急预案，迅速扑救初起火灾，及时疏散人员。事故单位应当在火灾事故发生时及时向保卫办公室、党政办公室等有关部门报告。火灾扑灭后，事故单位应保护现场并接受事故调查，协助公安机关消防机构或保卫办公室调查火灾原因、统计火灾损失。未经公安机关消防机构或保卫办公室同意，任何人不得擅自清理火灾现场。</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学校及消防安全重点单位应建立健全消防档案。消防档案应全面反映消防安全和消防安全管理情况，并根据情况变化及时更新。</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第四章 消防安全检查和整改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学校每季度至少进行一次消防安全检查。检查的主要内容包括：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消防安全宣传教育及培训情况；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消防安全制度及责任制落实情况；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 消防安全工作档案建立健全情况；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 单位防火检查及每日防火巡查落实及记录情况；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 xml:space="preserve">（五） 火灾隐患和隐患整改及防范措施落实情况； </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 消防设施、器材设置及完好有效情况；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（七） 灭火和应急疏散预案的制定和组织消防演练情况；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 其他需要检查的内容。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安全检查应填写检查记录，检查人员、被检查单位负责人或者相关人员应在检查记录上签名；发现火灾隐患的应及时填发《消防安全隐患限期整改通知书》；对检查中发现的问题实行通报制度，由学校防火委员会向全校各单位下发消防安全隐患及整改通报。</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第二十九条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校内各单位每月至少进行一次消防安全检查。检查的主要内容包括：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火灾隐患和隐患整改情况以及防范措施的落实情况；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疏散通道、疏散指示标志、应急照明和安全出口情况；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（三） 消防车通道、消防水源情况；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（四） 消防设施、器材配置及有效情况；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（五） 消防安全标志设置及其完好、有效情况；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（六） 用火、用电有无违章情况；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（七） 重点工种人员以及其他员工消防知识掌握情况；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（八） 消防安全重点单位（部位）管理情况；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（九） 易燃易爆危险物品和场所防火防爆措施落实情况以及其他重要物资防火安全情况；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（十） 消防（控制室）值班情况和设施、设备运行、记录情况；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（十一） 防火巡查落实及记录情况；</w:t>
      </w:r>
    </w:p>
    <w:p w:rsidR="00B740FB" w:rsidRPr="001543E5" w:rsidRDefault="00B740FB" w:rsidP="00B740FB">
      <w:pPr>
        <w:ind w:left="60" w:firstLine="420"/>
        <w:rPr>
          <w:rFonts w:asciiTheme="minorEastAsia" w:eastAsiaTheme="minorEastAsia" w:hAnsiTheme="minorEastAsia"/>
          <w:sz w:val="24"/>
        </w:rPr>
      </w:pPr>
      <w:r w:rsidRPr="001543E5">
        <w:rPr>
          <w:rFonts w:asciiTheme="minorEastAsia" w:eastAsiaTheme="minorEastAsia" w:hAnsiTheme="minorEastAsia"/>
          <w:sz w:val="24"/>
        </w:rPr>
        <w:t>（十二） 其他需要检查的内容。</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消防安全检查应当填写检查记录。检查人员和被检查单位负责人应当在检查记录上签名。</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消防安全重点单位（部位）应当进行每日防火巡查，并确定巡查的人员、内容、部位和频次。其他单位可以根据需要每月至少组织一次防火巡查。巡查内容主要包括：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用火、用电有无违章情况；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安全出口、疏散通道是否畅通，安全疏散指示标志、应急照明是否完好；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 消防设施、器材和消防安全标志是否在位、完整；</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 常闭式防火门是否处于关闭状态，防火卷帘下是否堆放物品影响使用；</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 消防安全重点单位（部位）的人员在岗情况；</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 其他消防安全情况。</w:t>
      </w:r>
    </w:p>
    <w:p w:rsidR="00B740FB" w:rsidRPr="001543E5" w:rsidRDefault="00B740FB" w:rsidP="00062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对校医院、学生宿舍、公共教室、实验室等场所应加强夜间防火巡查。</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防火巡查人员应及时纠正消防违章行为，妥善处置火灾隐患，无法当场处置的，应立即报告。发现初起火灾应立即报警、通知人员疏散、及时扑救。</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防火巡查应填写巡查记录，巡查人员及其主管人员应在巡查记录上签名。</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对下列违反消防安全规定的行为，检查、巡查人员应责成有关人员</w:t>
      </w:r>
      <w:r w:rsidRPr="001543E5">
        <w:rPr>
          <w:rFonts w:asciiTheme="minorEastAsia" w:eastAsiaTheme="minorEastAsia" w:hAnsiTheme="minorEastAsia"/>
          <w:sz w:val="24"/>
        </w:rPr>
        <w:lastRenderedPageBreak/>
        <w:t>改正并督促落实：</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（一）消防设施、器材或消防安全标志的配置、设置不符合国家标准、行业标准，或未保持完好有效的；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（二）损坏、挪用或擅自拆除、停用消防设施和器材的；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（三）占用、堵塞、封闭消防通道和安全出口的；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（四）埋压、圈占、遮挡消火栓或占用防火间距的；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（五）占用、堵塞、封闭消防车通道，妨碍消防车通行的；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（六）人员密集场所在门窗上设置影响逃生和灭火救援障碍物的；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（七）常闭式防火门处于开启状态，防火卷帘下堆放物品影响使用的；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（八）违章进入易燃易爆危险物品生产、储存等场所的；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（九）违章使用明火作业或在具有火灾、爆炸危险的场所吸烟、使用明火等违反禁令行为的；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（十）消防设施管理、值班人员和防火巡查人员脱岗的；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（十一）对火灾隐患经公安机关消防机构通知后不及时采取措施消除的；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（十二）其他违反消防安全管理规定的行为。</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对公安机关消防机构、公安派出所以及保卫办公室提出的各类火灾隐患，应及时予以核查、消除。对公安机关消防机构、公安派出所以及保卫办公室责令限期改正的火灾隐患，有关责任单位应在规定的期限内整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对不能及时消除的火灾隐患，有关责任单位应当及时向保卫办公室及相关单位的消防安全责任人报告，提出整改方案，确定整改措施、期限以及负责整改的部门、人员，并落实整改资金。</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火灾隐患尚未消除的，有关责任单位应落实防范措施，保障消防安全。对于随时可能引发火灾或一旦发生火灾将严重危及人身安全的危险部位，应停止使用或停业整改。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火灾隐患整改完毕，有关责任单位应将整改情况记录报送相应的消防安全责任人或消防安全工作主管领导签字确认，并报送保卫办公室存档备查。</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第五章 消防安全教育和培训</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校内各单位应当将师生员工的消防安全教育和培训纳入本单位消防安全年度工作计划。</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消防安全宣传教育和培训的主要内容包括：</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 国家消防工作方针、政策，消防法律、法规；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 本单位、本岗位的火灾危险性，火灾预防知识和措施；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 有关消防设施的性能、灭火器材的使用方法；</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 报火警、扑救初起火灾和自救互救技能；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 组织、引导在场人员疏散的方法。</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第三十六条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各学院和有关单位应当采取下列措施对学生进行消防安全教育，使其了解防火、灭火知识，掌握报警、扑救初起火灾和自救、逃生方法。</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（一）开展学生自救、逃生等防火安全常识的模拟演练，每学年至少组织一次</w:t>
      </w:r>
      <w:proofErr w:type="gramStart"/>
      <w:r w:rsidRPr="001543E5">
        <w:rPr>
          <w:rFonts w:asciiTheme="minorEastAsia" w:eastAsiaTheme="minorEastAsia" w:hAnsiTheme="minorEastAsia"/>
          <w:sz w:val="24"/>
        </w:rPr>
        <w:t>学生消防</w:t>
      </w:r>
      <w:proofErr w:type="gramEnd"/>
      <w:r w:rsidRPr="001543E5">
        <w:rPr>
          <w:rFonts w:asciiTheme="minorEastAsia" w:eastAsiaTheme="minorEastAsia" w:hAnsiTheme="minorEastAsia"/>
          <w:sz w:val="24"/>
        </w:rPr>
        <w:t>演练；</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（二）对进入实验室的学生进行必要的安全技能和操作规程培训；</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（三）每学年至少举办一次消防安全专题讲座；</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（四）组织开展消防安全教育宣传活动。</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校内各单位应组织新上岗和进入新岗位的员工进行上岗前的消防安全培训。</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消防安全重点单位（部位）对员工每年至少进行一次消防安全培训。</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下列人员应依法接受消防安全培训：</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（一）学校及校内各单位的消防安全责任人、消防安全管理人；</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（二）专职消防管理人员、学校重点防火部位管理人员；</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（三）消防控制室值班、操作人员；</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（四）其他依照规定应当接受消防安全培训的人员。</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第六章  灭火、应急疏散预案和演练</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第三十九条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学校及校内各单位、消防安全重点单位（部位）应制定相应的灭火和应急疏散预案，建立应急反应和处置机制，为火灾扑救和应急救援工作提供人员、装备等保障。</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灭火和应急疏散预案应包括以下内容：</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（一）组织机构：指挥协调组、灭火行动组、</w:t>
      </w:r>
      <w:proofErr w:type="gramStart"/>
      <w:r w:rsidRPr="001543E5">
        <w:rPr>
          <w:rFonts w:asciiTheme="minorEastAsia" w:eastAsiaTheme="minorEastAsia" w:hAnsiTheme="minorEastAsia"/>
          <w:sz w:val="24"/>
        </w:rPr>
        <w:t>通讯联络</w:t>
      </w:r>
      <w:proofErr w:type="gramEnd"/>
      <w:r w:rsidRPr="001543E5">
        <w:rPr>
          <w:rFonts w:asciiTheme="minorEastAsia" w:eastAsiaTheme="minorEastAsia" w:hAnsiTheme="minorEastAsia"/>
          <w:sz w:val="24"/>
        </w:rPr>
        <w:t>组、疏散引导组、安全防护救护组；</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（二）报警和接警处置程序；</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（三）应急疏散的组织程序和措施；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（四）扑救初起火灾的程序和措施；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（五）</w:t>
      </w:r>
      <w:proofErr w:type="gramStart"/>
      <w:r w:rsidRPr="001543E5">
        <w:rPr>
          <w:rFonts w:asciiTheme="minorEastAsia" w:eastAsiaTheme="minorEastAsia" w:hAnsiTheme="minorEastAsia"/>
          <w:sz w:val="24"/>
        </w:rPr>
        <w:t>通讯联络</w:t>
      </w:r>
      <w:proofErr w:type="gramEnd"/>
      <w:r w:rsidRPr="001543E5">
        <w:rPr>
          <w:rFonts w:asciiTheme="minorEastAsia" w:eastAsiaTheme="minorEastAsia" w:hAnsiTheme="minorEastAsia"/>
          <w:sz w:val="24"/>
        </w:rPr>
        <w:t>、安全防护救护的程序和措施；</w:t>
      </w:r>
    </w:p>
    <w:p w:rsidR="00B740FB" w:rsidRPr="001543E5" w:rsidRDefault="00B740FB" w:rsidP="00B740FB">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（六）其他需要明确的内容。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各类实验室应有针对性地制定突发事件应急处置预案，并将应急处置预案涉及到的生物、化学及易燃易爆物品的种类、性质、数量、危险性和应对措施及处置药品的名称、产地和储备等内容报归口管理部门及保卫办公室备案。</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消防安全重点单位应按照灭火和应急疏散预案每半年至少组织一次消防演练，并结合实际，不断完善预案。</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消防演练应当设置明显标识并事先告知演练范围内的人员，避免意外事故发生。</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第七章 消防经费</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lastRenderedPageBreak/>
        <w:t>第四十二条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学校将消防经费纳入年度经费预算，保证消防经费投入，保障消防工作的需要。</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第四十三条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日常消防经费应用于校内灭火器材的配置、维修、更新，灭火和应急疏散预案的备用设施、材料以及消防宣传教育、培训等，保证消防工作正常开展。</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第四十四条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学校安排专项经费，用于整改火灾隐患，维修、检测、改造消防专用给水管网、消防专用供水系统、灭火系统、自动报警系统、防排烟系统、消防通讯系统、消防监控系统等消防设施。</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第四十五条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消防经费使用坚持专款专用、统筹兼顾、保证重点、勤俭节约的原则。</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任何单位和个人不得挤占、挪用消防经费。</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第八章 奖 惩</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第四十六条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 xml:space="preserve">校内各单位必须将消防安全工作与本单位其他工作同计划、同布置、同检查、同总结、同评比、同奖惩。 </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第四十七条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学校将消防安全工作纳入校内评估考核内容，对在消防安全工作中成绩突出的单位和个人给予表彰奖励。</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第四十八条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对未依法履行消防安全职责、违反</w:t>
      </w:r>
      <w:proofErr w:type="gramStart"/>
      <w:r w:rsidRPr="001543E5">
        <w:rPr>
          <w:rFonts w:asciiTheme="minorEastAsia" w:eastAsiaTheme="minorEastAsia" w:hAnsiTheme="minorEastAsia"/>
          <w:sz w:val="24"/>
        </w:rPr>
        <w:t>学校消防</w:t>
      </w:r>
      <w:proofErr w:type="gramEnd"/>
      <w:r w:rsidRPr="001543E5">
        <w:rPr>
          <w:rFonts w:asciiTheme="minorEastAsia" w:eastAsiaTheme="minorEastAsia" w:hAnsiTheme="minorEastAsia"/>
          <w:sz w:val="24"/>
        </w:rPr>
        <w:t>安全制度，或擅自挪用、损坏、破坏消防器材和设施等违反消防安全管理规定的相关单位，学校应责令其限期整改，给予通报批评；对该单位的消防安全责任人、管理人和其他直接责任人员根据情节轻重给予警告等相应的处分。涉及民事损失、损害的，有关责任单位和责任人应承担民事责任。</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第四十九条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违反消防安全管理规定或者发生重特大火灾的，除依据消防法的规定进行处罚外，学校取消相应单位当年评优资格，并按照国家有关规定对有关主管人员和责任人员依法予以处分。</w:t>
      </w:r>
    </w:p>
    <w:p w:rsidR="00B740FB" w:rsidRPr="001543E5" w:rsidRDefault="00B740FB" w:rsidP="001B2546">
      <w:pPr>
        <w:spacing w:beforeLines="30" w:before="116" w:afterLines="30" w:after="116"/>
        <w:jc w:val="center"/>
        <w:rPr>
          <w:rFonts w:asciiTheme="minorEastAsia" w:eastAsiaTheme="minorEastAsia" w:hAnsiTheme="minorEastAsia"/>
          <w:sz w:val="24"/>
        </w:rPr>
      </w:pPr>
      <w:r w:rsidRPr="001543E5">
        <w:rPr>
          <w:rFonts w:asciiTheme="minorEastAsia" w:eastAsiaTheme="minorEastAsia" w:hAnsiTheme="minorEastAsia"/>
          <w:sz w:val="24"/>
        </w:rPr>
        <w:t>第九章 附 则</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第五十条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本规定自校长办公会通过之日起施行。《合肥工业大学消防安全管理规定》（</w:t>
      </w:r>
      <w:proofErr w:type="gramStart"/>
      <w:r w:rsidRPr="001543E5">
        <w:rPr>
          <w:rFonts w:asciiTheme="minorEastAsia" w:eastAsiaTheme="minorEastAsia" w:hAnsiTheme="minorEastAsia"/>
          <w:sz w:val="24"/>
        </w:rPr>
        <w:t>校保字</w:t>
      </w:r>
      <w:proofErr w:type="gramEnd"/>
      <w:r w:rsidRPr="001543E5">
        <w:rPr>
          <w:rFonts w:asciiTheme="minorEastAsia" w:eastAsiaTheme="minorEastAsia" w:hAnsiTheme="minorEastAsia"/>
          <w:sz w:val="24"/>
        </w:rPr>
        <w:t>〔2006〕72号）同时废止。</w:t>
      </w:r>
    </w:p>
    <w:p w:rsidR="00B740FB" w:rsidRPr="001543E5" w:rsidRDefault="00B740FB" w:rsidP="00AD2BEC">
      <w:pPr>
        <w:tabs>
          <w:tab w:val="left" w:pos="1843"/>
        </w:tabs>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第五十一条</w:t>
      </w:r>
      <w:r w:rsidRPr="001543E5">
        <w:rPr>
          <w:rFonts w:asciiTheme="minorEastAsia" w:eastAsiaTheme="minorEastAsia" w:hAnsiTheme="minorEastAsia" w:hint="eastAsia"/>
          <w:sz w:val="24"/>
        </w:rPr>
        <w:tab/>
      </w:r>
      <w:r w:rsidRPr="001543E5">
        <w:rPr>
          <w:rFonts w:asciiTheme="minorEastAsia" w:eastAsiaTheme="minorEastAsia" w:hAnsiTheme="minorEastAsia"/>
          <w:sz w:val="24"/>
        </w:rPr>
        <w:t>本规定由保卫办公室负责解释。</w:t>
      </w:r>
    </w:p>
    <w:p w:rsidR="005B1E93" w:rsidRPr="001543E5" w:rsidRDefault="005B1E93" w:rsidP="00DB3656">
      <w:pPr>
        <w:rPr>
          <w:rFonts w:asciiTheme="minorEastAsia" w:eastAsiaTheme="minorEastAsia" w:hAnsiTheme="minorEastAsia"/>
          <w:sz w:val="24"/>
        </w:rPr>
      </w:pPr>
    </w:p>
    <w:p w:rsidR="005B1E93" w:rsidRPr="001543E5" w:rsidRDefault="0068050E" w:rsidP="001745ED">
      <w:pPr>
        <w:pStyle w:val="11"/>
        <w:rPr>
          <w:rFonts w:asciiTheme="minorEastAsia" w:eastAsiaTheme="minorEastAsia" w:hAnsiTheme="minorEastAsia"/>
        </w:rPr>
      </w:pPr>
      <w:r w:rsidRPr="001543E5">
        <w:rPr>
          <w:rFonts w:asciiTheme="minorEastAsia" w:eastAsiaTheme="minorEastAsia" w:hAnsiTheme="minorEastAsia"/>
          <w:sz w:val="24"/>
        </w:rPr>
        <w:br w:type="page"/>
      </w:r>
    </w:p>
    <w:p w:rsidR="005B1E93" w:rsidRPr="001543E5" w:rsidRDefault="0000396A" w:rsidP="001745ED">
      <w:pPr>
        <w:pStyle w:val="11"/>
        <w:rPr>
          <w:rFonts w:asciiTheme="minorEastAsia" w:eastAsiaTheme="minorEastAsia" w:hAnsiTheme="minorEastAsia"/>
        </w:rPr>
      </w:pPr>
      <w:bookmarkStart w:id="9" w:name="_Toc494406806"/>
      <w:r w:rsidRPr="001543E5">
        <w:rPr>
          <w:rFonts w:asciiTheme="minorEastAsia" w:eastAsiaTheme="minorEastAsia" w:hAnsiTheme="minorEastAsia"/>
        </w:rPr>
        <w:lastRenderedPageBreak/>
        <w:t>实验室安全</w:t>
      </w:r>
      <w:bookmarkEnd w:id="9"/>
    </w:p>
    <w:p w:rsidR="005B1E93" w:rsidRPr="001543E5" w:rsidRDefault="005B1E93" w:rsidP="000A7111">
      <w:pPr>
        <w:pStyle w:val="2"/>
        <w:spacing w:beforeLines="50" w:before="193" w:afterLines="50" w:after="193" w:line="240" w:lineRule="auto"/>
        <w:jc w:val="center"/>
        <w:rPr>
          <w:rFonts w:asciiTheme="minorEastAsia" w:eastAsiaTheme="minorEastAsia" w:hAnsiTheme="minorEastAsia"/>
          <w:kern w:val="0"/>
          <w:sz w:val="28"/>
          <w:szCs w:val="28"/>
        </w:rPr>
      </w:pPr>
      <w:bookmarkStart w:id="10" w:name="_Toc494406807"/>
      <w:r w:rsidRPr="001543E5">
        <w:rPr>
          <w:rFonts w:asciiTheme="minorEastAsia" w:eastAsiaTheme="minorEastAsia" w:hAnsiTheme="minorEastAsia"/>
          <w:kern w:val="0"/>
          <w:sz w:val="28"/>
          <w:szCs w:val="28"/>
        </w:rPr>
        <w:t>实验室安全</w:t>
      </w:r>
      <w:bookmarkEnd w:id="2"/>
      <w:bookmarkEnd w:id="3"/>
      <w:r w:rsidR="00C07EEC" w:rsidRPr="001543E5">
        <w:rPr>
          <w:rFonts w:asciiTheme="minorEastAsia" w:eastAsiaTheme="minorEastAsia" w:hAnsiTheme="minorEastAsia"/>
          <w:kern w:val="0"/>
          <w:sz w:val="28"/>
          <w:szCs w:val="28"/>
        </w:rPr>
        <w:t>守则</w:t>
      </w:r>
      <w:bookmarkEnd w:id="10"/>
    </w:p>
    <w:p w:rsidR="003C0B26" w:rsidRPr="001543E5" w:rsidRDefault="003C0B26" w:rsidP="0047677D">
      <w:pPr>
        <w:pStyle w:val="Normal1"/>
        <w:spacing w:before="0"/>
        <w:ind w:firstLineChars="198" w:firstLine="475"/>
        <w:contextualSpacing/>
        <w:jc w:val="both"/>
        <w:rPr>
          <w:rFonts w:asciiTheme="minorEastAsia" w:eastAsiaTheme="minorEastAsia" w:hAnsiTheme="minorEastAsia"/>
        </w:rPr>
      </w:pPr>
      <w:r w:rsidRPr="001543E5">
        <w:rPr>
          <w:rFonts w:asciiTheme="minorEastAsia" w:eastAsiaTheme="minorEastAsia" w:hAnsiTheme="minorEastAsia" w:hint="eastAsia"/>
        </w:rPr>
        <w:t>按照“安全第一，预防为主”的方针，为保证实验室环境安全、整洁，使科研和实验工作安全、有序地进行，全体实验室工作人员务必遵守以下安全守则：</w:t>
      </w:r>
    </w:p>
    <w:p w:rsidR="003C0B26"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1.</w:t>
      </w:r>
      <w:r w:rsidRPr="001543E5">
        <w:rPr>
          <w:rFonts w:asciiTheme="minorEastAsia" w:eastAsiaTheme="minorEastAsia" w:hAnsiTheme="minorEastAsia" w:hint="eastAsia"/>
          <w:sz w:val="24"/>
        </w:rPr>
        <w:tab/>
        <w:t>实验室安全的一般规定</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各类人员进入实验室前必须接受院系和课题组的安全教育培训。全体人员须服从实验室安全责任人的管理和指导。</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各实验室将《化学与化工学院安全手册》放在固定的显眼位置，全体人员应认真学习手册中的各项实验室管理制度、实验操作及防护规范、仪器设备安全管理规定、实验室紧急应变指南、高危险性实验管理规定等一系列安全管理规定。</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熟悉紧急情况下的逃离路线和紧急疏散方法；清楚灭火器材、安全淋浴间、眼睛冲洗器的位置及使用方法，急救电话号码等。</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实验操作时须穿实验工作服，穿不露脚趾的满口鞋，</w:t>
      </w:r>
      <w:proofErr w:type="gramStart"/>
      <w:r w:rsidRPr="001543E5">
        <w:rPr>
          <w:rFonts w:asciiTheme="minorEastAsia" w:eastAsiaTheme="minorEastAsia" w:hAnsiTheme="minorEastAsia" w:hint="eastAsia"/>
        </w:rPr>
        <w:t>长发须束起</w:t>
      </w:r>
      <w:proofErr w:type="gramEnd"/>
      <w:r w:rsidRPr="001543E5">
        <w:rPr>
          <w:rFonts w:asciiTheme="minorEastAsia" w:eastAsiaTheme="minorEastAsia" w:hAnsiTheme="minorEastAsia" w:hint="eastAsia"/>
        </w:rPr>
        <w:t>。根据试验可能发生的危险事故佩戴必要的防护工具，如防护镜、防护手套、防护面具和防毒面具等。</w:t>
      </w:r>
    </w:p>
    <w:p w:rsidR="003C0B26" w:rsidRPr="001543E5" w:rsidRDefault="003C0B26" w:rsidP="003C0B26">
      <w:pPr>
        <w:pStyle w:val="Normal1"/>
        <w:spacing w:before="0"/>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熟悉你所使用的化学品的特性、潜在危险性及正确的使用方法。检查和熟悉设备的性能，充分考虑到使用设备的局限性，不得盲目操作。</w:t>
      </w:r>
    </w:p>
    <w:p w:rsidR="0089503D"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挥发性实验必须在通风柜内进行，密闭和有压力的实验必须在特种实验室进行。</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Pr="001543E5">
        <w:rPr>
          <w:rFonts w:asciiTheme="minorEastAsia" w:eastAsiaTheme="minorEastAsia" w:hAnsiTheme="minorEastAsia" w:hint="eastAsia"/>
        </w:rPr>
        <w:tab/>
        <w:t>遇试剂溢出，应当立即清除。如溢出物有剧毒气体挥发，当事人无法处理，必须及时疏散人员并封闭现场，立即报告导师和学校保卫部门。</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(8)</w:t>
      </w:r>
      <w:r w:rsidRPr="001543E5">
        <w:rPr>
          <w:rFonts w:asciiTheme="minorEastAsia" w:eastAsiaTheme="minorEastAsia" w:hAnsiTheme="minorEastAsia" w:hint="eastAsia"/>
        </w:rPr>
        <w:tab/>
        <w:t>做好实验后处理工作。及时关闭水、电、气开关，清理实验台面，保持实验室干净整洁、无堆积。及时按规定处理废弃化学品。</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(9)</w:t>
      </w:r>
      <w:r w:rsidRPr="001543E5">
        <w:rPr>
          <w:rFonts w:asciiTheme="minorEastAsia" w:eastAsiaTheme="minorEastAsia" w:hAnsiTheme="minorEastAsia" w:hint="eastAsia"/>
        </w:rPr>
        <w:tab/>
        <w:t>实验期间严禁脱岗。过夜</w:t>
      </w:r>
      <w:proofErr w:type="gramStart"/>
      <w:r w:rsidRPr="001543E5">
        <w:rPr>
          <w:rFonts w:asciiTheme="minorEastAsia" w:eastAsiaTheme="minorEastAsia" w:hAnsiTheme="minorEastAsia" w:hint="eastAsia"/>
        </w:rPr>
        <w:t>实验按</w:t>
      </w:r>
      <w:proofErr w:type="gramEnd"/>
      <w:r w:rsidRPr="001543E5">
        <w:rPr>
          <w:rFonts w:asciiTheme="minorEastAsia" w:eastAsiaTheme="minorEastAsia" w:hAnsiTheme="minorEastAsia" w:hint="eastAsia"/>
        </w:rPr>
        <w:t>学院“过夜实验管理规定”执行。</w:t>
      </w:r>
    </w:p>
    <w:p w:rsidR="003C0B26" w:rsidRPr="001543E5" w:rsidRDefault="003C0B26" w:rsidP="0089503D">
      <w:pPr>
        <w:pStyle w:val="Normal1"/>
        <w:tabs>
          <w:tab w:val="left" w:pos="993"/>
        </w:tabs>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(10)</w:t>
      </w:r>
      <w:r w:rsidRPr="001543E5">
        <w:rPr>
          <w:rFonts w:asciiTheme="minorEastAsia" w:eastAsiaTheme="minorEastAsia" w:hAnsiTheme="minorEastAsia" w:hint="eastAsia"/>
        </w:rPr>
        <w:tab/>
        <w:t>不得在实验室储藏食品、化妆品等物品；不得在实验室进餐以及清洗隐形眼镜等；不得将家属、儿童、亲友等人员带进实验室。</w:t>
      </w:r>
    </w:p>
    <w:p w:rsidR="003C0B26" w:rsidRPr="001543E5" w:rsidRDefault="003C0B26" w:rsidP="0089503D">
      <w:pPr>
        <w:pStyle w:val="Normal1"/>
        <w:tabs>
          <w:tab w:val="left" w:pos="993"/>
        </w:tabs>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(11)</w:t>
      </w:r>
      <w:r w:rsidRPr="001543E5">
        <w:rPr>
          <w:rFonts w:asciiTheme="minorEastAsia" w:eastAsiaTheme="minorEastAsia" w:hAnsiTheme="minorEastAsia" w:hint="eastAsia"/>
        </w:rPr>
        <w:tab/>
        <w:t>离开实验室前须洗手，不可穿着实验服和戴手套进入清洁场所，如办公区域等。 所有化学药品、试剂等未经许可不得擅自带出实验室。</w:t>
      </w:r>
    </w:p>
    <w:p w:rsidR="003C0B26" w:rsidRPr="001543E5" w:rsidRDefault="003C0B26" w:rsidP="0089503D">
      <w:pPr>
        <w:pStyle w:val="Normal1"/>
        <w:tabs>
          <w:tab w:val="left" w:pos="993"/>
        </w:tabs>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(12)</w:t>
      </w:r>
      <w:r w:rsidRPr="001543E5">
        <w:rPr>
          <w:rFonts w:asciiTheme="minorEastAsia" w:eastAsiaTheme="minorEastAsia" w:hAnsiTheme="minorEastAsia" w:hint="eastAsia"/>
        </w:rPr>
        <w:tab/>
        <w:t>工作时间之外，不允许在实验室单独操作大型仪器和使用危险化学品，或单独处于具潜在危险的场所。</w:t>
      </w:r>
    </w:p>
    <w:p w:rsidR="003C0B26"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2.</w:t>
      </w:r>
      <w:r w:rsidRPr="001543E5">
        <w:rPr>
          <w:rFonts w:asciiTheme="minorEastAsia" w:eastAsiaTheme="minorEastAsia" w:hAnsiTheme="minorEastAsia" w:hint="eastAsia"/>
          <w:sz w:val="24"/>
        </w:rPr>
        <w:tab/>
        <w:t>化学药品的储藏、保管规定</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化学药品必须根据化学性质分类、隔离存放。</w:t>
      </w:r>
      <w:proofErr w:type="gramStart"/>
      <w:r w:rsidRPr="001543E5">
        <w:rPr>
          <w:rFonts w:asciiTheme="minorEastAsia" w:eastAsiaTheme="minorEastAsia" w:hAnsiTheme="minorEastAsia" w:hint="eastAsia"/>
        </w:rPr>
        <w:t>贮存室</w:t>
      </w:r>
      <w:proofErr w:type="gramEnd"/>
      <w:r w:rsidRPr="001543E5">
        <w:rPr>
          <w:rFonts w:asciiTheme="minorEastAsia" w:eastAsiaTheme="minorEastAsia" w:hAnsiTheme="minorEastAsia" w:hint="eastAsia"/>
        </w:rPr>
        <w:t>和</w:t>
      </w:r>
      <w:proofErr w:type="gramStart"/>
      <w:r w:rsidRPr="001543E5">
        <w:rPr>
          <w:rFonts w:asciiTheme="minorEastAsia" w:eastAsiaTheme="minorEastAsia" w:hAnsiTheme="minorEastAsia" w:hint="eastAsia"/>
        </w:rPr>
        <w:t>柜必须</w:t>
      </w:r>
      <w:proofErr w:type="gramEnd"/>
      <w:r w:rsidRPr="001543E5">
        <w:rPr>
          <w:rFonts w:asciiTheme="minorEastAsia" w:eastAsiaTheme="minorEastAsia" w:hAnsiTheme="minorEastAsia" w:hint="eastAsia"/>
        </w:rPr>
        <w:t>保持整齐清洁。最小化存放的试剂数量。严禁实验室储存剧毒、放射性物品等。</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lastRenderedPageBreak/>
        <w:t>(2)</w:t>
      </w:r>
      <w:r w:rsidRPr="001543E5">
        <w:rPr>
          <w:rFonts w:asciiTheme="minorEastAsia" w:eastAsiaTheme="minorEastAsia" w:hAnsiTheme="minorEastAsia" w:hint="eastAsia"/>
        </w:rPr>
        <w:tab/>
        <w:t>实验室化学药品的购买、存放、使用、销毁、盘点需由专人负责、建帐登记。</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化学药品的容器必须贴上清晰标签，标明物品名、购买日期，对不稳定的和具有潜在危险的药品须加特别标记。</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易燃易爆物品的储存应避光、防火和防电等，实验室要制定合理的储存量，不许过量且包装容器应密封性好。危险化学药品的存放区域应设置醒目的安全标志。</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遇水能分解或燃烧、爆炸的药品，钾、钠、三氯化磷、五氯化磷、发烟硫酸、硫磺等不准与水接触，不准放置于潮湿的地方储存。</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剧毒物品必须存放在专门的剧毒品库内，库房必须符合相关安全要求，做到“双人双锁”妥善保管。领用剧毒物品须经学校保卫部门批准，按照最少使用量，做到“双人”领取，“双人”使用，做好使用登记和消耗记录。</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Pr="001543E5">
        <w:rPr>
          <w:rFonts w:asciiTheme="minorEastAsia" w:eastAsiaTheme="minorEastAsia" w:hAnsiTheme="minorEastAsia" w:hint="eastAsia"/>
        </w:rPr>
        <w:tab/>
        <w:t>药品储藏高度应合适，装有腐蚀性液体的容器的储藏位置应当尽可能低，并加垫收集盘。通风橱内不得储存化学药品。</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(8)</w:t>
      </w:r>
      <w:r w:rsidRPr="001543E5">
        <w:rPr>
          <w:rFonts w:asciiTheme="minorEastAsia" w:eastAsiaTheme="minorEastAsia" w:hAnsiTheme="minorEastAsia" w:hint="eastAsia"/>
        </w:rPr>
        <w:tab/>
        <w:t>实验室冰箱使用注意事项：定期除霜、清理；储存的所有容器，应当标明物品名、储存日期和储存人；冰箱应有防爆措施，否则不得放置易燃易爆化学品及溶液，冰箱门上应注明这一点。</w:t>
      </w:r>
    </w:p>
    <w:p w:rsidR="003C0B26"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3.</w:t>
      </w:r>
      <w:r w:rsidRPr="001543E5">
        <w:rPr>
          <w:rFonts w:asciiTheme="minorEastAsia" w:eastAsiaTheme="minorEastAsia" w:hAnsiTheme="minorEastAsia" w:hint="eastAsia"/>
          <w:sz w:val="24"/>
        </w:rPr>
        <w:tab/>
        <w:t>易燃液体的使用规定</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将易燃液体的容器置于较低的试剂架上。取液后立即密闭容器盖子。</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易燃液体溢出，应立即清理干净。及时参阅物品安全数据清单，注意有些溢出物气体毒性很大。</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允许在通风柜里使用的易燃液体不得超过5升。</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加热时必须小心，可选用水浴、油浴、沙浴或可调电压的电热套加热；可燃性试剂严禁用明火或电炉直接加热。</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不得将腐蚀性化学品、毒性化学品、有机过氧化物、易燃和放射性物质放置在一起。</w:t>
      </w:r>
    </w:p>
    <w:p w:rsidR="003C0B26" w:rsidRPr="001543E5" w:rsidRDefault="003C0B26" w:rsidP="003C0B26">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r>
      <w:proofErr w:type="gramStart"/>
      <w:r w:rsidRPr="001543E5">
        <w:rPr>
          <w:rFonts w:asciiTheme="minorEastAsia" w:eastAsiaTheme="minorEastAsia" w:hAnsiTheme="minorEastAsia" w:hint="eastAsia"/>
        </w:rPr>
        <w:t>熟悉离</w:t>
      </w:r>
      <w:proofErr w:type="gramEnd"/>
      <w:r w:rsidRPr="001543E5">
        <w:rPr>
          <w:rFonts w:asciiTheme="minorEastAsia" w:eastAsiaTheme="minorEastAsia" w:hAnsiTheme="minorEastAsia" w:hint="eastAsia"/>
        </w:rPr>
        <w:t>实验室最近的灭火器材的位置并会使用。</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Pr="001543E5">
        <w:rPr>
          <w:rFonts w:asciiTheme="minorEastAsia" w:eastAsiaTheme="minorEastAsia" w:hAnsiTheme="minorEastAsia" w:hint="eastAsia"/>
        </w:rPr>
        <w:tab/>
        <w:t>严格遵守物品安全数据清单要求。</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4.</w:t>
      </w:r>
      <w:r w:rsidRPr="001543E5">
        <w:rPr>
          <w:rFonts w:asciiTheme="minorEastAsia" w:eastAsiaTheme="minorEastAsia" w:hAnsiTheme="minorEastAsia" w:hint="eastAsia"/>
          <w:sz w:val="24"/>
        </w:rPr>
        <w:tab/>
        <w:t>压缩气体和气体钢瓶的使用规定</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普通实验室内的钢瓶数量和压缩气体容量限量存放。钢瓶表面要有清楚的标签，注明气体名称，</w:t>
      </w:r>
      <w:proofErr w:type="gramStart"/>
      <w:r w:rsidRPr="001543E5">
        <w:rPr>
          <w:rFonts w:asciiTheme="minorEastAsia" w:eastAsiaTheme="minorEastAsia" w:hAnsiTheme="minorEastAsia" w:hint="eastAsia"/>
        </w:rPr>
        <w:t>专瓶专用</w:t>
      </w:r>
      <w:proofErr w:type="gramEnd"/>
      <w:r w:rsidRPr="001543E5">
        <w:rPr>
          <w:rFonts w:asciiTheme="minorEastAsia" w:eastAsiaTheme="minorEastAsia" w:hAnsiTheme="minorEastAsia" w:hint="eastAsia"/>
        </w:rPr>
        <w:t>。</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普通实验室内严禁存放氢气、乙炔、氯气、氟气等易爆或剧毒气体。确须使用可燃性气体，应将钢瓶放置室外阴凉和空气流通的地方，用管道通入室内。氢、氧和乙炔不能混放一处，要与使用的火源保持10 m以上的距离。可燃性气体钢瓶与助燃气体钢瓶不得混合放置。</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压缩气体钢瓶应当单独靠放实验台或墙壁并用铁索固定以防倾倒；应当远离</w:t>
      </w:r>
      <w:r w:rsidRPr="001543E5">
        <w:rPr>
          <w:rFonts w:asciiTheme="minorEastAsia" w:eastAsiaTheme="minorEastAsia" w:hAnsiTheme="minorEastAsia" w:hint="eastAsia"/>
        </w:rPr>
        <w:lastRenderedPageBreak/>
        <w:t>热源、腐蚀性材料和潜在的冲击。</w:t>
      </w:r>
    </w:p>
    <w:p w:rsidR="0047677D" w:rsidRPr="001543E5" w:rsidRDefault="0047677D"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r>
      <w:r w:rsidR="003C0B26" w:rsidRPr="001543E5">
        <w:rPr>
          <w:rFonts w:asciiTheme="minorEastAsia" w:eastAsiaTheme="minorEastAsia" w:hAnsiTheme="minorEastAsia" w:hint="eastAsia"/>
        </w:rPr>
        <w:t>压缩气体钢瓶必须在阀门和调节器完好无损的情况下和通风良好的场所使用；涉及有毒气体应增加局部通风。压力表与减压阀不可沾上油污。</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打开减压阀前应当擦净钢瓶阀门出口的水和尘灰。检查减压阀是否有泄漏或损坏。</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每次用过气体，将钢瓶主阀关闭并释放减压阀内过剩的压力。钢瓶内应保存适当余气。</w:t>
      </w:r>
    </w:p>
    <w:p w:rsidR="0047677D" w:rsidRPr="001543E5" w:rsidRDefault="0047677D"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(7</w:t>
      </w:r>
      <w:r w:rsidR="003C0B26" w:rsidRPr="001543E5">
        <w:rPr>
          <w:rFonts w:asciiTheme="minorEastAsia" w:eastAsiaTheme="minorEastAsia" w:hAnsiTheme="minorEastAsia" w:hint="eastAsia"/>
        </w:rPr>
        <w:t>)</w:t>
      </w:r>
      <w:r w:rsidR="003C0B26" w:rsidRPr="001543E5">
        <w:rPr>
          <w:rFonts w:asciiTheme="minorEastAsia" w:eastAsiaTheme="minorEastAsia" w:hAnsiTheme="minorEastAsia" w:hint="eastAsia"/>
        </w:rPr>
        <w:tab/>
        <w:t>当气体用完或不再使用时，应及时将钢瓶退还供应商；钢瓶转运应使用钢瓶推车并保持直立，同时关紧阀门并卸掉调节器，并用安全帽保护。</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5.</w:t>
      </w:r>
      <w:r w:rsidRPr="001543E5">
        <w:rPr>
          <w:rFonts w:asciiTheme="minorEastAsia" w:eastAsiaTheme="minorEastAsia" w:hAnsiTheme="minorEastAsia" w:hint="eastAsia"/>
          <w:sz w:val="24"/>
        </w:rPr>
        <w:tab/>
        <w:t>化学废液和废弃物的处理规定</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日常实验中应当密切关注化学容器的标签和相关的记录。尚未处理的化学品应当标签明示，并储藏在合适的容器内。</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化学试剂、废液、残渣和受到化学品污染的物品，必须分别放入指定的专用容器贮存，统一回收，集中处理。严禁倒入下水道及生活垃圾桶。</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贮存容器容量不得超过10升。常用废化学试剂装在5升塑料桶内，其他化学试剂要注明品名，装试剂箱。</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大多数化学废弃物属危险品，实验室需在指定区域存放化学废弃物，互不兼容的化学废弃物要分开储藏。</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实验室收集的各类废液、废物，由学校管理部</w:t>
      </w:r>
      <w:r w:rsidR="00C9364E" w:rsidRPr="001543E5">
        <w:rPr>
          <w:rFonts w:asciiTheme="minorEastAsia" w:eastAsiaTheme="minorEastAsia" w:hAnsiTheme="minorEastAsia" w:hint="eastAsia"/>
        </w:rPr>
        <w:t>门</w:t>
      </w:r>
      <w:r w:rsidRPr="001543E5">
        <w:rPr>
          <w:rFonts w:asciiTheme="minorEastAsia" w:eastAsiaTheme="minorEastAsia" w:hAnsiTheme="minorEastAsia" w:hint="eastAsia"/>
        </w:rPr>
        <w:t>联系具有处理资质的部门或公司，定期、及时进行统一回收、处置。</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6.</w:t>
      </w:r>
      <w:r w:rsidRPr="001543E5">
        <w:rPr>
          <w:rFonts w:asciiTheme="minorEastAsia" w:eastAsiaTheme="minorEastAsia" w:hAnsiTheme="minorEastAsia" w:hint="eastAsia"/>
          <w:sz w:val="24"/>
        </w:rPr>
        <w:tab/>
        <w:t>用电和防火安全注意事项</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(1)</w:t>
      </w:r>
      <w:r w:rsidRPr="001543E5">
        <w:rPr>
          <w:rFonts w:asciiTheme="minorEastAsia" w:eastAsiaTheme="minorEastAsia" w:hAnsiTheme="minorEastAsia" w:hint="eastAsia"/>
        </w:rPr>
        <w:tab/>
        <w:t>实验室内必须存放一定数量的消防器材，放置在便于取用的明显位置，专人管理，按要求定期检查更换。</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实验室严禁吸烟、烧煮食物；严禁存放大量的易燃可燃试剂。存放和使用一切易燃、易爆物品，必须与火源、电源保持一定距离，不得随意堆放。使用和储存易燃、易爆物品的实验室，严禁烟火。</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严禁在楼内走廊上堆放物品，保证消防通道畅通。电源开关箱内不得堆放物品。</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实验室内严禁私拉私接电线，不得超负荷用电；确保所有的电线设备足以提供所需的电流强度。加装改装电路，经批准后请后勤部门帮助。</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(5)</w:t>
      </w:r>
      <w:r w:rsidRPr="001543E5">
        <w:rPr>
          <w:rFonts w:asciiTheme="minorEastAsia" w:eastAsiaTheme="minorEastAsia" w:hAnsiTheme="minorEastAsia" w:hint="eastAsia"/>
        </w:rPr>
        <w:tab/>
        <w:t>不得超负荷使用大功率设备。不得在同一个电插座上连接多个插座并同时使用多种电器。</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(6)</w:t>
      </w:r>
      <w:r w:rsidRPr="001543E5">
        <w:rPr>
          <w:rFonts w:asciiTheme="minorEastAsia" w:eastAsiaTheme="minorEastAsia" w:hAnsiTheme="minorEastAsia" w:hint="eastAsia"/>
        </w:rPr>
        <w:tab/>
        <w:t>不用潮湿的手接触电器，不得有裸露的电线头，</w:t>
      </w:r>
      <w:proofErr w:type="gramStart"/>
      <w:r w:rsidRPr="001543E5">
        <w:rPr>
          <w:rFonts w:asciiTheme="minorEastAsia" w:eastAsiaTheme="minorEastAsia" w:hAnsiTheme="minorEastAsia" w:hint="eastAsia"/>
        </w:rPr>
        <w:t>不</w:t>
      </w:r>
      <w:proofErr w:type="gramEnd"/>
      <w:r w:rsidRPr="001543E5">
        <w:rPr>
          <w:rFonts w:asciiTheme="minorEastAsia" w:eastAsiaTheme="minorEastAsia" w:hAnsiTheme="minorEastAsia" w:hint="eastAsia"/>
        </w:rPr>
        <w:t>得用金属丝代替保险丝。长时间不使用的负载必须切断电源（包括接线板）。</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lastRenderedPageBreak/>
        <w:t>(7)</w:t>
      </w:r>
      <w:r w:rsidRPr="001543E5">
        <w:rPr>
          <w:rFonts w:asciiTheme="minorEastAsia" w:eastAsiaTheme="minorEastAsia" w:hAnsiTheme="minorEastAsia" w:hint="eastAsia"/>
        </w:rPr>
        <w:tab/>
        <w:t>电器设备和线路、插头插座应经常检查，保持完好状态，发现可能引起火花、短路、发热和绝缘破损、老化等情况必须通知电工进行修理。电加热器、电烤箱等设备应做到人走电断。</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(8)</w:t>
      </w:r>
      <w:r w:rsidRPr="001543E5">
        <w:rPr>
          <w:rFonts w:asciiTheme="minorEastAsia" w:eastAsiaTheme="minorEastAsia" w:hAnsiTheme="minorEastAsia" w:hint="eastAsia"/>
        </w:rPr>
        <w:tab/>
        <w:t>使用电烙铁，要放在非燃隔热的支架上，周围不应堆放可燃物，用后立即拨下电源插头。</w:t>
      </w:r>
    </w:p>
    <w:p w:rsidR="0047677D" w:rsidRPr="001543E5" w:rsidRDefault="003C0B26" w:rsidP="0047677D">
      <w:pPr>
        <w:spacing w:beforeLines="30" w:before="116" w:afterLines="30" w:after="116"/>
        <w:ind w:firstLineChars="200" w:firstLine="480"/>
        <w:rPr>
          <w:rFonts w:asciiTheme="minorEastAsia" w:eastAsiaTheme="minorEastAsia" w:hAnsiTheme="minorEastAsia"/>
          <w:sz w:val="24"/>
        </w:rPr>
      </w:pPr>
      <w:r w:rsidRPr="001543E5">
        <w:rPr>
          <w:rFonts w:asciiTheme="minorEastAsia" w:eastAsiaTheme="minorEastAsia" w:hAnsiTheme="minorEastAsia" w:hint="eastAsia"/>
          <w:sz w:val="24"/>
        </w:rPr>
        <w:t>7.</w:t>
      </w:r>
      <w:r w:rsidRPr="001543E5">
        <w:rPr>
          <w:rFonts w:asciiTheme="minorEastAsia" w:eastAsiaTheme="minorEastAsia" w:hAnsiTheme="minorEastAsia" w:hint="eastAsia"/>
          <w:sz w:val="24"/>
        </w:rPr>
        <w:tab/>
        <w:t>实验室安全事故应急处理注意事项</w:t>
      </w:r>
    </w:p>
    <w:p w:rsidR="009F25F8" w:rsidRPr="001543E5" w:rsidRDefault="003C0B26" w:rsidP="009F25F8">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实验室一旦发生安全事故，要保持镇定，确定发生事故类型，及时</w:t>
      </w:r>
      <w:r w:rsidR="009F25F8" w:rsidRPr="001543E5">
        <w:rPr>
          <w:rFonts w:asciiTheme="minorEastAsia" w:eastAsiaTheme="minorEastAsia" w:hAnsiTheme="minorEastAsia" w:hint="eastAsia"/>
        </w:rPr>
        <w:t>告知本单位安全责任人，必要时立即拨打</w:t>
      </w:r>
      <w:r w:rsidRPr="001543E5">
        <w:rPr>
          <w:rFonts w:asciiTheme="minorEastAsia" w:eastAsiaTheme="minorEastAsia" w:hAnsiTheme="minorEastAsia" w:hint="eastAsia"/>
        </w:rPr>
        <w:t>相应的报警电话，并立即向学校保卫办公室、实验室</w:t>
      </w:r>
      <w:r w:rsidR="009F25F8" w:rsidRPr="001543E5">
        <w:rPr>
          <w:rFonts w:asciiTheme="minorEastAsia" w:eastAsiaTheme="minorEastAsia" w:hAnsiTheme="minorEastAsia" w:hint="eastAsia"/>
        </w:rPr>
        <w:t>安全</w:t>
      </w:r>
      <w:r w:rsidRPr="001543E5">
        <w:rPr>
          <w:rFonts w:asciiTheme="minorEastAsia" w:eastAsiaTheme="minorEastAsia" w:hAnsiTheme="minorEastAsia" w:hint="eastAsia"/>
        </w:rPr>
        <w:t>管理中心及本实验室</w:t>
      </w:r>
      <w:proofErr w:type="gramStart"/>
      <w:r w:rsidRPr="001543E5">
        <w:rPr>
          <w:rFonts w:asciiTheme="minorEastAsia" w:eastAsiaTheme="minorEastAsia" w:hAnsiTheme="minorEastAsia" w:hint="eastAsia"/>
        </w:rPr>
        <w:t>和</w:t>
      </w:r>
      <w:proofErr w:type="gramEnd"/>
    </w:p>
    <w:p w:rsidR="0047677D" w:rsidRPr="001543E5" w:rsidRDefault="009F25F8"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 xml:space="preserve"> </w:t>
      </w:r>
      <w:r w:rsidR="003C0B26" w:rsidRPr="001543E5">
        <w:rPr>
          <w:rFonts w:asciiTheme="minorEastAsia" w:eastAsiaTheme="minorEastAsia" w:hAnsiTheme="minorEastAsia" w:hint="eastAsia"/>
        </w:rPr>
        <w:t>(1)</w:t>
      </w:r>
      <w:r w:rsidR="003C0B26" w:rsidRPr="001543E5">
        <w:rPr>
          <w:rFonts w:asciiTheme="minorEastAsia" w:eastAsiaTheme="minorEastAsia" w:hAnsiTheme="minorEastAsia" w:hint="eastAsia"/>
        </w:rPr>
        <w:tab/>
        <w:t>发生紧急事故时，应以下列优先次序处置：①保护人身安全，包括本人安全及他人安全；②保护公共财产；③保存学术资料。</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(2)</w:t>
      </w:r>
      <w:r w:rsidRPr="001543E5">
        <w:rPr>
          <w:rFonts w:asciiTheme="minorEastAsia" w:eastAsiaTheme="minorEastAsia" w:hAnsiTheme="minorEastAsia" w:hint="eastAsia"/>
        </w:rPr>
        <w:tab/>
        <w:t>致电求助时应说明：①事故地点；②事故性质和严重程度；③你的姓名、位置及联系电话。</w:t>
      </w:r>
    </w:p>
    <w:p w:rsidR="0047677D"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(3)</w:t>
      </w:r>
      <w:r w:rsidRPr="001543E5">
        <w:rPr>
          <w:rFonts w:asciiTheme="minorEastAsia" w:eastAsiaTheme="minorEastAsia" w:hAnsiTheme="minorEastAsia" w:hint="eastAsia"/>
        </w:rPr>
        <w:tab/>
        <w:t>急救电话号码：①火警电话：119；②匪警电话：110；③医疗急救：120。</w:t>
      </w:r>
    </w:p>
    <w:p w:rsidR="003C0B26" w:rsidRPr="001543E5" w:rsidRDefault="003C0B26" w:rsidP="0047677D">
      <w:pPr>
        <w:pStyle w:val="Normal1"/>
        <w:spacing w:beforeLines="50" w:before="193" w:afterLines="50" w:after="193"/>
        <w:ind w:firstLineChars="198" w:firstLine="475"/>
        <w:contextualSpacing/>
        <w:rPr>
          <w:rFonts w:asciiTheme="minorEastAsia" w:eastAsiaTheme="minorEastAsia" w:hAnsiTheme="minorEastAsia"/>
        </w:rPr>
      </w:pPr>
      <w:r w:rsidRPr="001543E5">
        <w:rPr>
          <w:rFonts w:asciiTheme="minorEastAsia" w:eastAsiaTheme="minorEastAsia" w:hAnsiTheme="minorEastAsia" w:hint="eastAsia"/>
        </w:rPr>
        <w:t>(4)</w:t>
      </w:r>
      <w:r w:rsidRPr="001543E5">
        <w:rPr>
          <w:rFonts w:asciiTheme="minorEastAsia" w:eastAsiaTheme="minorEastAsia" w:hAnsiTheme="minorEastAsia" w:hint="eastAsia"/>
        </w:rPr>
        <w:tab/>
        <w:t>实验室安全事故，同时报以下部门：①保卫办公室报警电话：屯溪路校区总值班室62901110、</w:t>
      </w:r>
      <w:proofErr w:type="gramStart"/>
      <w:r w:rsidRPr="001543E5">
        <w:rPr>
          <w:rFonts w:asciiTheme="minorEastAsia" w:eastAsiaTheme="minorEastAsia" w:hAnsiTheme="minorEastAsia" w:hint="eastAsia"/>
        </w:rPr>
        <w:t>翡翠湖</w:t>
      </w:r>
      <w:proofErr w:type="gramEnd"/>
      <w:r w:rsidRPr="001543E5">
        <w:rPr>
          <w:rFonts w:asciiTheme="minorEastAsia" w:eastAsiaTheme="minorEastAsia" w:hAnsiTheme="minorEastAsia" w:hint="eastAsia"/>
        </w:rPr>
        <w:t>校区总值班室63831110；②实验室</w:t>
      </w:r>
      <w:r w:rsidR="009F25F8" w:rsidRPr="001543E5">
        <w:rPr>
          <w:rFonts w:asciiTheme="minorEastAsia" w:eastAsiaTheme="minorEastAsia" w:hAnsiTheme="minorEastAsia" w:hint="eastAsia"/>
        </w:rPr>
        <w:t>安全</w:t>
      </w:r>
      <w:r w:rsidRPr="001543E5">
        <w:rPr>
          <w:rFonts w:asciiTheme="minorEastAsia" w:eastAsiaTheme="minorEastAsia" w:hAnsiTheme="minorEastAsia" w:hint="eastAsia"/>
        </w:rPr>
        <w:t>管理中心电话：62901147、62901141、62901144。</w:t>
      </w:r>
    </w:p>
    <w:p w:rsidR="0047677D" w:rsidRPr="001543E5" w:rsidRDefault="0047677D" w:rsidP="0047677D">
      <w:pPr>
        <w:pStyle w:val="Normal1"/>
        <w:spacing w:beforeLines="50" w:before="193" w:afterLines="50" w:after="193"/>
        <w:ind w:firstLineChars="198" w:firstLine="475"/>
        <w:contextualSpacing/>
        <w:rPr>
          <w:rFonts w:asciiTheme="minorEastAsia" w:eastAsiaTheme="minorEastAsia" w:hAnsiTheme="minorEastAsia"/>
        </w:rPr>
      </w:pPr>
    </w:p>
    <w:p w:rsidR="005B1E93" w:rsidRPr="001543E5" w:rsidRDefault="00827AB2"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11" w:name="_Toc407024519"/>
      <w:bookmarkStart w:id="12" w:name="_Toc418778451"/>
      <w:r w:rsidRPr="001543E5">
        <w:rPr>
          <w:rFonts w:asciiTheme="minorEastAsia" w:eastAsiaTheme="minorEastAsia" w:hAnsiTheme="minorEastAsia"/>
          <w:b w:val="0"/>
          <w:bCs w:val="0"/>
          <w:sz w:val="24"/>
          <w:szCs w:val="24"/>
        </w:rPr>
        <w:br w:type="page"/>
      </w:r>
      <w:bookmarkStart w:id="13" w:name="_Toc494406808"/>
      <w:r w:rsidR="005B1E93" w:rsidRPr="001543E5">
        <w:rPr>
          <w:rFonts w:asciiTheme="minorEastAsia" w:eastAsiaTheme="minorEastAsia" w:hAnsiTheme="minorEastAsia"/>
          <w:kern w:val="0"/>
          <w:sz w:val="28"/>
          <w:szCs w:val="28"/>
        </w:rPr>
        <w:lastRenderedPageBreak/>
        <w:t>实验室紧急应变指南</w:t>
      </w:r>
      <w:bookmarkEnd w:id="11"/>
      <w:bookmarkEnd w:id="12"/>
      <w:bookmarkEnd w:id="13"/>
    </w:p>
    <w:p w:rsidR="005B1E93" w:rsidRPr="001543E5" w:rsidRDefault="005B1E93" w:rsidP="0030410A">
      <w:pPr>
        <w:numPr>
          <w:ilvl w:val="0"/>
          <w:numId w:val="67"/>
        </w:numPr>
        <w:rPr>
          <w:rFonts w:asciiTheme="minorEastAsia" w:eastAsiaTheme="minorEastAsia" w:hAnsiTheme="minorEastAsia"/>
          <w:sz w:val="24"/>
        </w:rPr>
      </w:pPr>
      <w:r w:rsidRPr="001543E5">
        <w:rPr>
          <w:rFonts w:asciiTheme="minorEastAsia" w:eastAsiaTheme="minorEastAsia" w:hAnsiTheme="minorEastAsia"/>
          <w:b/>
          <w:sz w:val="24"/>
        </w:rPr>
        <w:t>实验室紧急应变措施</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1.1 衣物着火</w:t>
      </w:r>
    </w:p>
    <w:p w:rsidR="005B1E93" w:rsidRPr="001543E5" w:rsidRDefault="005B1E93" w:rsidP="0030410A">
      <w:pPr>
        <w:numPr>
          <w:ilvl w:val="0"/>
          <w:numId w:val="8"/>
        </w:numPr>
        <w:ind w:left="900" w:hanging="474"/>
        <w:rPr>
          <w:rFonts w:asciiTheme="minorEastAsia" w:eastAsiaTheme="minorEastAsia" w:hAnsiTheme="minorEastAsia"/>
          <w:sz w:val="24"/>
        </w:rPr>
      </w:pPr>
      <w:r w:rsidRPr="001543E5">
        <w:rPr>
          <w:rFonts w:asciiTheme="minorEastAsia" w:eastAsiaTheme="minorEastAsia" w:hAnsiTheme="minorEastAsia"/>
          <w:sz w:val="24"/>
        </w:rPr>
        <w:t>就地翻滚熄灭火苗，或者使用灭火</w:t>
      </w:r>
      <w:proofErr w:type="gramStart"/>
      <w:r w:rsidRPr="001543E5">
        <w:rPr>
          <w:rFonts w:asciiTheme="minorEastAsia" w:eastAsiaTheme="minorEastAsia" w:hAnsiTheme="minorEastAsia"/>
          <w:sz w:val="24"/>
        </w:rPr>
        <w:t>毯</w:t>
      </w:r>
      <w:proofErr w:type="gramEnd"/>
      <w:r w:rsidRPr="001543E5">
        <w:rPr>
          <w:rFonts w:asciiTheme="minorEastAsia" w:eastAsiaTheme="minorEastAsia" w:hAnsiTheme="minorEastAsia"/>
          <w:sz w:val="24"/>
        </w:rPr>
        <w:t>覆盖，或者如安全冲洗设备可用时，则立即用水浸透衣物。</w:t>
      </w:r>
    </w:p>
    <w:p w:rsidR="005B1E93" w:rsidRPr="001543E5" w:rsidRDefault="005B1E93" w:rsidP="00593948">
      <w:pPr>
        <w:numPr>
          <w:ilvl w:val="0"/>
          <w:numId w:val="8"/>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495D64" w:rsidP="00593948">
      <w:pPr>
        <w:numPr>
          <w:ilvl w:val="0"/>
          <w:numId w:val="8"/>
        </w:numPr>
        <w:ind w:left="993" w:hanging="567"/>
        <w:rPr>
          <w:rFonts w:asciiTheme="minorEastAsia" w:eastAsiaTheme="minorEastAsia" w:hAnsiTheme="minorEastAsia"/>
          <w:sz w:val="24"/>
        </w:rPr>
      </w:pPr>
      <w:r w:rsidRPr="001543E5">
        <w:rPr>
          <w:rFonts w:asciiTheme="minorEastAsia" w:eastAsiaTheme="minorEastAsia" w:hAnsiTheme="minorEastAsia"/>
          <w:sz w:val="24"/>
        </w:rPr>
        <w:t>立即向导师和学校保卫</w:t>
      </w:r>
      <w:r w:rsidR="005B1E93" w:rsidRPr="001543E5">
        <w:rPr>
          <w:rFonts w:asciiTheme="minorEastAsia" w:eastAsiaTheme="minorEastAsia" w:hAnsiTheme="minorEastAsia"/>
          <w:sz w:val="24"/>
        </w:rPr>
        <w:t>部门报告事故。</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1.2 化学品溅到身体</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用紧急冲洗设备或水龙头将身体溅到的部位在快速流动的水下冲洗至少5分钟。</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立即除去被溅到的衣物。</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确认化学品没有进到鞋内。</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5B1E93" w:rsidP="00593948">
      <w:pPr>
        <w:numPr>
          <w:ilvl w:val="0"/>
          <w:numId w:val="9"/>
        </w:numPr>
        <w:ind w:left="900" w:hanging="474"/>
        <w:rPr>
          <w:rFonts w:asciiTheme="minorEastAsia" w:eastAsiaTheme="minorEastAsia" w:hAnsiTheme="minorEastAsia"/>
          <w:sz w:val="24"/>
        </w:rPr>
      </w:pPr>
      <w:r w:rsidRPr="001543E5">
        <w:rPr>
          <w:rFonts w:asciiTheme="minorEastAsia" w:eastAsiaTheme="minorEastAsia" w:hAnsiTheme="minorEastAsia"/>
          <w:sz w:val="24"/>
        </w:rPr>
        <w:t>向导师和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报告事故。</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1.3 轻微割破和刺伤</w:t>
      </w:r>
    </w:p>
    <w:p w:rsidR="005B1E93" w:rsidRPr="001543E5" w:rsidRDefault="005B1E93" w:rsidP="00593948">
      <w:pPr>
        <w:numPr>
          <w:ilvl w:val="0"/>
          <w:numId w:val="10"/>
        </w:numPr>
        <w:ind w:left="993" w:hanging="567"/>
        <w:rPr>
          <w:rFonts w:asciiTheme="minorEastAsia" w:eastAsiaTheme="minorEastAsia" w:hAnsiTheme="minorEastAsia"/>
          <w:sz w:val="24"/>
        </w:rPr>
      </w:pPr>
      <w:r w:rsidRPr="001543E5">
        <w:rPr>
          <w:rFonts w:asciiTheme="minorEastAsia" w:eastAsiaTheme="minorEastAsia" w:hAnsiTheme="minorEastAsia"/>
          <w:sz w:val="24"/>
        </w:rPr>
        <w:t>用力地使用肥皂和水冲洗伤口几分钟并挤出血液。</w:t>
      </w:r>
    </w:p>
    <w:p w:rsidR="005B1E93" w:rsidRPr="001543E5" w:rsidRDefault="005B1E93" w:rsidP="00593948">
      <w:pPr>
        <w:numPr>
          <w:ilvl w:val="0"/>
          <w:numId w:val="10"/>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5B1E93" w:rsidP="00593948">
      <w:pPr>
        <w:numPr>
          <w:ilvl w:val="0"/>
          <w:numId w:val="10"/>
        </w:numPr>
        <w:ind w:left="993" w:hanging="567"/>
        <w:rPr>
          <w:rFonts w:asciiTheme="minorEastAsia" w:eastAsiaTheme="minorEastAsia" w:hAnsiTheme="minorEastAsia"/>
          <w:sz w:val="24"/>
        </w:rPr>
      </w:pPr>
      <w:r w:rsidRPr="001543E5">
        <w:rPr>
          <w:rFonts w:asciiTheme="minorEastAsia" w:eastAsiaTheme="minorEastAsia" w:hAnsiTheme="minorEastAsia"/>
          <w:sz w:val="24"/>
        </w:rPr>
        <w:t>向导师和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报告事故。</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1.4 身体受到放射性污染</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除去受污染的衣物。</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用水彻底冲洗被辐射部位。</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如有必要，采取医学处理。</w:t>
      </w:r>
    </w:p>
    <w:p w:rsidR="005B1E93" w:rsidRPr="001543E5" w:rsidRDefault="005B1E93" w:rsidP="00593948">
      <w:pPr>
        <w:numPr>
          <w:ilvl w:val="0"/>
          <w:numId w:val="11"/>
        </w:numPr>
        <w:ind w:left="993" w:hanging="567"/>
        <w:rPr>
          <w:rFonts w:asciiTheme="minorEastAsia" w:eastAsiaTheme="minorEastAsia" w:hAnsiTheme="minorEastAsia"/>
          <w:sz w:val="24"/>
        </w:rPr>
      </w:pPr>
      <w:r w:rsidRPr="001543E5">
        <w:rPr>
          <w:rFonts w:asciiTheme="minorEastAsia" w:eastAsiaTheme="minorEastAsia" w:hAnsiTheme="minorEastAsia"/>
          <w:sz w:val="24"/>
        </w:rPr>
        <w:t>向导师和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报告事故。</w:t>
      </w:r>
    </w:p>
    <w:p w:rsidR="005B1E93" w:rsidRPr="001543E5" w:rsidRDefault="005B1E93" w:rsidP="00AC5E47">
      <w:pPr>
        <w:ind w:left="420"/>
        <w:rPr>
          <w:rFonts w:asciiTheme="minorEastAsia" w:eastAsiaTheme="minorEastAsia" w:hAnsiTheme="minorEastAsia"/>
          <w:sz w:val="24"/>
        </w:rPr>
      </w:pPr>
      <w:r w:rsidRPr="001543E5">
        <w:rPr>
          <w:rFonts w:asciiTheme="minorEastAsia" w:eastAsiaTheme="minorEastAsia" w:hAnsiTheme="minorEastAsia"/>
          <w:sz w:val="24"/>
        </w:rPr>
        <w:t>1.5 安全防护设备</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所有的实验室人员必须非常清楚地了解安全设备所在的位置：</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安全防护设备的布局。</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急救箱。</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所有逃生路线。</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灭火器材。</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紧急洗眼装置。</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紧急冲淋器。</w:t>
      </w:r>
    </w:p>
    <w:p w:rsidR="005B1E93" w:rsidRPr="001543E5" w:rsidRDefault="005B1E93" w:rsidP="00593948">
      <w:pPr>
        <w:numPr>
          <w:ilvl w:val="0"/>
          <w:numId w:val="12"/>
        </w:numPr>
        <w:ind w:left="993" w:hanging="567"/>
        <w:rPr>
          <w:rFonts w:asciiTheme="minorEastAsia" w:eastAsiaTheme="minorEastAsia" w:hAnsiTheme="minorEastAsia"/>
          <w:sz w:val="24"/>
        </w:rPr>
      </w:pPr>
      <w:r w:rsidRPr="001543E5">
        <w:rPr>
          <w:rFonts w:asciiTheme="minorEastAsia" w:eastAsiaTheme="minorEastAsia" w:hAnsiTheme="minorEastAsia"/>
          <w:sz w:val="24"/>
        </w:rPr>
        <w:t>溅出化学品处理设备。</w:t>
      </w:r>
    </w:p>
    <w:p w:rsidR="005B1E93" w:rsidRPr="001543E5" w:rsidRDefault="005B1E93" w:rsidP="00DB3656">
      <w:pPr>
        <w:ind w:leftChars="228" w:left="479"/>
        <w:rPr>
          <w:rFonts w:asciiTheme="minorEastAsia" w:eastAsiaTheme="minorEastAsia" w:hAnsiTheme="minorEastAsia"/>
          <w:sz w:val="24"/>
        </w:rPr>
      </w:pPr>
      <w:r w:rsidRPr="001543E5">
        <w:rPr>
          <w:rFonts w:asciiTheme="minorEastAsia" w:eastAsiaTheme="minorEastAsia" w:hAnsiTheme="minorEastAsia"/>
          <w:sz w:val="24"/>
        </w:rPr>
        <w:t>所有实验操作过程中所产生的伤害都必须在24小时内或第二个工作日向</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报告。</w:t>
      </w: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医疗急救-快速处理步骤</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lastRenderedPageBreak/>
        <w:t>保持冷静，立即告知医务室。</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如有必要，马上采取可以救生的一切措施。</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除非有被进一步伤害的可能，否则不要轻易移动受伤人员。</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做好受伤人员的保暖工作。</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由医务室医生打急救中心电话求助。</w:t>
      </w:r>
    </w:p>
    <w:p w:rsidR="005B1E93" w:rsidRPr="001543E5" w:rsidRDefault="005B1E93" w:rsidP="00593948">
      <w:pPr>
        <w:numPr>
          <w:ilvl w:val="0"/>
          <w:numId w:val="13"/>
        </w:numPr>
        <w:ind w:left="993" w:hanging="567"/>
        <w:rPr>
          <w:rFonts w:asciiTheme="minorEastAsia" w:eastAsiaTheme="minorEastAsia" w:hAnsiTheme="minorEastAsia"/>
          <w:sz w:val="24"/>
        </w:rPr>
      </w:pPr>
      <w:r w:rsidRPr="001543E5">
        <w:rPr>
          <w:rFonts w:asciiTheme="minorEastAsia" w:eastAsiaTheme="minorEastAsia" w:hAnsiTheme="minorEastAsia"/>
          <w:sz w:val="24"/>
        </w:rPr>
        <w:t>轻伤可直接去医务室治疗。</w:t>
      </w: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重大事故-快速处理步骤</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将受伤或受辐射人员抬离事故现场。</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疏散事故现场人群。</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报告</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和医务室。</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封锁现场。</w:t>
      </w:r>
    </w:p>
    <w:p w:rsidR="005B1E93" w:rsidRPr="001543E5" w:rsidRDefault="005B1E93" w:rsidP="00593948">
      <w:pPr>
        <w:numPr>
          <w:ilvl w:val="0"/>
          <w:numId w:val="14"/>
        </w:numPr>
        <w:ind w:left="993" w:hanging="567"/>
        <w:rPr>
          <w:rFonts w:asciiTheme="minorEastAsia" w:eastAsiaTheme="minorEastAsia" w:hAnsiTheme="minorEastAsia"/>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2C0E18" w:rsidRPr="001543E5" w:rsidRDefault="002C0E18" w:rsidP="002C0E18">
      <w:pPr>
        <w:ind w:left="1260"/>
        <w:rPr>
          <w:rFonts w:asciiTheme="minorEastAsia" w:eastAsiaTheme="minorEastAsia" w:hAnsiTheme="minorEastAsia"/>
          <w:sz w:val="24"/>
        </w:rPr>
      </w:pPr>
    </w:p>
    <w:tbl>
      <w:tblPr>
        <w:tblW w:w="0" w:type="auto"/>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50"/>
        <w:gridCol w:w="2410"/>
        <w:gridCol w:w="3685"/>
      </w:tblGrid>
      <w:tr w:rsidR="005B1E93" w:rsidRPr="001543E5" w:rsidTr="00F62939">
        <w:tc>
          <w:tcPr>
            <w:tcW w:w="2050" w:type="dxa"/>
            <w:tcBorders>
              <w:top w:val="single" w:sz="4" w:space="0" w:color="auto"/>
              <w:left w:val="single" w:sz="4" w:space="0" w:color="auto"/>
              <w:bottom w:val="single" w:sz="4" w:space="0" w:color="auto"/>
              <w:right w:val="single" w:sz="4" w:space="0" w:color="auto"/>
            </w:tcBorders>
            <w:vAlign w:val="center"/>
          </w:tcPr>
          <w:p w:rsidR="005B1E93" w:rsidRPr="001543E5" w:rsidRDefault="005B1E93" w:rsidP="002C0E18">
            <w:pPr>
              <w:jc w:val="center"/>
              <w:rPr>
                <w:rFonts w:asciiTheme="minorEastAsia" w:eastAsiaTheme="minorEastAsia" w:hAnsiTheme="minorEastAsia"/>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2C0E18">
            <w:pPr>
              <w:jc w:val="center"/>
              <w:rPr>
                <w:rFonts w:asciiTheme="minorEastAsia" w:eastAsiaTheme="minorEastAsia" w:hAnsiTheme="minorEastAsia"/>
                <w:sz w:val="24"/>
              </w:rPr>
            </w:pPr>
            <w:r w:rsidRPr="001543E5">
              <w:rPr>
                <w:rFonts w:asciiTheme="minorEastAsia" w:eastAsiaTheme="minorEastAsia" w:hAnsiTheme="minorEastAsia"/>
                <w:sz w:val="24"/>
              </w:rPr>
              <w:t>社会机构联系方式</w:t>
            </w:r>
          </w:p>
        </w:tc>
        <w:tc>
          <w:tcPr>
            <w:tcW w:w="3685"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2C0E18">
            <w:pPr>
              <w:jc w:val="center"/>
              <w:rPr>
                <w:rFonts w:asciiTheme="minorEastAsia" w:eastAsiaTheme="minorEastAsia" w:hAnsiTheme="minorEastAsia"/>
                <w:sz w:val="24"/>
              </w:rPr>
            </w:pPr>
            <w:r w:rsidRPr="001543E5">
              <w:rPr>
                <w:rFonts w:asciiTheme="minorEastAsia" w:eastAsiaTheme="minorEastAsia" w:hAnsiTheme="minorEastAsia"/>
                <w:sz w:val="24"/>
              </w:rPr>
              <w:t>校内机构联系方式</w:t>
            </w:r>
          </w:p>
        </w:tc>
      </w:tr>
      <w:tr w:rsidR="005B1E93" w:rsidRPr="001543E5" w:rsidTr="00F62939">
        <w:trPr>
          <w:trHeight w:val="300"/>
        </w:trPr>
        <w:tc>
          <w:tcPr>
            <w:tcW w:w="2050" w:type="dxa"/>
            <w:tcBorders>
              <w:top w:val="single" w:sz="4" w:space="0" w:color="auto"/>
              <w:left w:val="single" w:sz="4" w:space="0" w:color="auto"/>
              <w:bottom w:val="single" w:sz="4" w:space="0" w:color="auto"/>
              <w:right w:val="single" w:sz="4" w:space="0" w:color="auto"/>
            </w:tcBorders>
            <w:vAlign w:val="center"/>
          </w:tcPr>
          <w:p w:rsidR="005B1E93" w:rsidRPr="001543E5" w:rsidRDefault="005B1E93" w:rsidP="00DB3656">
            <w:pPr>
              <w:rPr>
                <w:rFonts w:asciiTheme="minorEastAsia" w:eastAsiaTheme="minorEastAsia" w:hAnsiTheme="minorEastAsia"/>
                <w:szCs w:val="21"/>
              </w:rPr>
            </w:pPr>
            <w:r w:rsidRPr="001543E5">
              <w:rPr>
                <w:rFonts w:asciiTheme="minorEastAsia" w:eastAsiaTheme="minorEastAsia" w:hAnsiTheme="minorEastAsia"/>
                <w:szCs w:val="21"/>
              </w:rPr>
              <w:t>消防</w:t>
            </w:r>
            <w:r w:rsidR="002C0E18" w:rsidRPr="001543E5">
              <w:rPr>
                <w:rFonts w:asciiTheme="minorEastAsia" w:eastAsiaTheme="minorEastAsia" w:hAnsiTheme="minorEastAsia"/>
                <w:szCs w:val="21"/>
              </w:rPr>
              <w:t>安全</w:t>
            </w:r>
          </w:p>
        </w:tc>
        <w:tc>
          <w:tcPr>
            <w:tcW w:w="2410"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DB3656">
            <w:pPr>
              <w:jc w:val="center"/>
              <w:rPr>
                <w:rFonts w:asciiTheme="minorEastAsia" w:eastAsiaTheme="minorEastAsia" w:hAnsiTheme="minorEastAsia"/>
                <w:szCs w:val="21"/>
              </w:rPr>
            </w:pPr>
            <w:r w:rsidRPr="001543E5">
              <w:rPr>
                <w:rFonts w:asciiTheme="minorEastAsia" w:eastAsiaTheme="minorEastAsia" w:hAnsiTheme="minorEastAsia"/>
                <w:szCs w:val="21"/>
              </w:rPr>
              <w:t>110,</w:t>
            </w:r>
            <w:r w:rsidR="00F62939" w:rsidRPr="001543E5">
              <w:rPr>
                <w:rFonts w:asciiTheme="minorEastAsia" w:eastAsiaTheme="minorEastAsia" w:hAnsiTheme="minorEastAsia"/>
                <w:szCs w:val="21"/>
              </w:rPr>
              <w:t xml:space="preserve"> </w:t>
            </w:r>
            <w:r w:rsidRPr="001543E5">
              <w:rPr>
                <w:rFonts w:asciiTheme="minorEastAsia" w:eastAsiaTheme="minorEastAsia" w:hAnsiTheme="minorEastAsia"/>
                <w:szCs w:val="21"/>
              </w:rPr>
              <w:t>119</w:t>
            </w:r>
          </w:p>
        </w:tc>
        <w:tc>
          <w:tcPr>
            <w:tcW w:w="3685" w:type="dxa"/>
            <w:tcBorders>
              <w:top w:val="single" w:sz="4" w:space="0" w:color="auto"/>
              <w:left w:val="single" w:sz="4" w:space="0" w:color="auto"/>
              <w:bottom w:val="single" w:sz="4" w:space="0" w:color="auto"/>
              <w:right w:val="single" w:sz="4" w:space="0" w:color="auto"/>
            </w:tcBorders>
            <w:vAlign w:val="center"/>
          </w:tcPr>
          <w:p w:rsidR="00190678" w:rsidRPr="001543E5" w:rsidRDefault="00495D64" w:rsidP="00190678">
            <w:pPr>
              <w:rPr>
                <w:rFonts w:asciiTheme="minorEastAsia" w:eastAsiaTheme="minorEastAsia" w:hAnsiTheme="minorEastAsia"/>
                <w:szCs w:val="21"/>
              </w:rPr>
            </w:pPr>
            <w:r w:rsidRPr="001543E5">
              <w:rPr>
                <w:rFonts w:asciiTheme="minorEastAsia" w:eastAsiaTheme="minorEastAsia" w:hAnsiTheme="minorEastAsia"/>
                <w:szCs w:val="21"/>
              </w:rPr>
              <w:t>保卫处：</w:t>
            </w:r>
            <w:r w:rsidR="002C0E18" w:rsidRPr="001543E5">
              <w:rPr>
                <w:rFonts w:asciiTheme="minorEastAsia" w:eastAsiaTheme="minorEastAsia" w:hAnsiTheme="minorEastAsia"/>
                <w:szCs w:val="21"/>
              </w:rPr>
              <w:t>62901110（南区）</w:t>
            </w:r>
          </w:p>
          <w:p w:rsidR="005B1E93" w:rsidRPr="001543E5" w:rsidRDefault="002C0E18" w:rsidP="00190678">
            <w:pPr>
              <w:ind w:firstLineChars="400" w:firstLine="840"/>
              <w:rPr>
                <w:rFonts w:asciiTheme="minorEastAsia" w:eastAsiaTheme="minorEastAsia" w:hAnsiTheme="minorEastAsia"/>
                <w:szCs w:val="21"/>
              </w:rPr>
            </w:pPr>
            <w:r w:rsidRPr="001543E5">
              <w:rPr>
                <w:rFonts w:asciiTheme="minorEastAsia" w:eastAsiaTheme="minorEastAsia" w:hAnsiTheme="minorEastAsia"/>
                <w:szCs w:val="21"/>
              </w:rPr>
              <w:t>63831110（</w:t>
            </w:r>
            <w:proofErr w:type="gramStart"/>
            <w:r w:rsidRPr="001543E5">
              <w:rPr>
                <w:rFonts w:asciiTheme="minorEastAsia" w:eastAsiaTheme="minorEastAsia" w:hAnsiTheme="minorEastAsia"/>
                <w:szCs w:val="21"/>
              </w:rPr>
              <w:t>翡翠湖</w:t>
            </w:r>
            <w:proofErr w:type="gramEnd"/>
            <w:r w:rsidRPr="001543E5">
              <w:rPr>
                <w:rFonts w:asciiTheme="minorEastAsia" w:eastAsiaTheme="minorEastAsia" w:hAnsiTheme="minorEastAsia"/>
                <w:szCs w:val="21"/>
              </w:rPr>
              <w:t>校区）</w:t>
            </w:r>
          </w:p>
        </w:tc>
      </w:tr>
      <w:tr w:rsidR="005B1E93" w:rsidRPr="001543E5" w:rsidTr="00F62939">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5B1E93" w:rsidRPr="001543E5" w:rsidRDefault="005B1E93" w:rsidP="00DB3656">
            <w:pPr>
              <w:rPr>
                <w:rFonts w:asciiTheme="minorEastAsia" w:eastAsiaTheme="minorEastAsia" w:hAnsiTheme="minorEastAsia"/>
                <w:szCs w:val="21"/>
              </w:rPr>
            </w:pPr>
            <w:r w:rsidRPr="001543E5">
              <w:rPr>
                <w:rFonts w:asciiTheme="minorEastAsia" w:eastAsiaTheme="minorEastAsia" w:hAnsiTheme="minorEastAsia"/>
                <w:szCs w:val="21"/>
              </w:rPr>
              <w:t>医疗急救</w:t>
            </w:r>
          </w:p>
        </w:tc>
        <w:tc>
          <w:tcPr>
            <w:tcW w:w="2410" w:type="dxa"/>
            <w:tcBorders>
              <w:top w:val="single" w:sz="4" w:space="0" w:color="auto"/>
              <w:left w:val="single" w:sz="4" w:space="0" w:color="auto"/>
              <w:bottom w:val="single" w:sz="4" w:space="0" w:color="auto"/>
              <w:right w:val="single" w:sz="4" w:space="0" w:color="auto"/>
            </w:tcBorders>
            <w:vAlign w:val="center"/>
          </w:tcPr>
          <w:p w:rsidR="005B1E93" w:rsidRPr="001543E5" w:rsidRDefault="002C0E18" w:rsidP="002C0E18">
            <w:pPr>
              <w:jc w:val="center"/>
              <w:rPr>
                <w:rFonts w:asciiTheme="minorEastAsia" w:eastAsiaTheme="minorEastAsia" w:hAnsiTheme="minorEastAsia"/>
                <w:szCs w:val="21"/>
              </w:rPr>
            </w:pPr>
            <w:r w:rsidRPr="001543E5">
              <w:rPr>
                <w:rFonts w:asciiTheme="minorEastAsia" w:eastAsiaTheme="minorEastAsia" w:hAnsiTheme="minorEastAsia"/>
                <w:szCs w:val="21"/>
              </w:rPr>
              <w:t>120</w:t>
            </w:r>
          </w:p>
        </w:tc>
        <w:tc>
          <w:tcPr>
            <w:tcW w:w="3685" w:type="dxa"/>
            <w:tcBorders>
              <w:top w:val="single" w:sz="4" w:space="0" w:color="auto"/>
              <w:left w:val="single" w:sz="4" w:space="0" w:color="auto"/>
              <w:bottom w:val="single" w:sz="4" w:space="0" w:color="auto"/>
              <w:right w:val="single" w:sz="4" w:space="0" w:color="auto"/>
            </w:tcBorders>
            <w:vAlign w:val="center"/>
          </w:tcPr>
          <w:p w:rsidR="002C0E18" w:rsidRPr="001543E5" w:rsidRDefault="00495D64" w:rsidP="00190678">
            <w:pPr>
              <w:rPr>
                <w:rFonts w:asciiTheme="minorEastAsia" w:eastAsiaTheme="minorEastAsia" w:hAnsiTheme="minorEastAsia"/>
                <w:szCs w:val="21"/>
              </w:rPr>
            </w:pPr>
            <w:r w:rsidRPr="001543E5">
              <w:rPr>
                <w:rFonts w:asciiTheme="minorEastAsia" w:eastAsiaTheme="minorEastAsia" w:hAnsiTheme="minorEastAsia"/>
                <w:szCs w:val="21"/>
              </w:rPr>
              <w:t>校医院：</w:t>
            </w:r>
            <w:r w:rsidR="002C0E18" w:rsidRPr="001543E5">
              <w:rPr>
                <w:rFonts w:asciiTheme="minorEastAsia" w:eastAsiaTheme="minorEastAsia" w:hAnsiTheme="minorEastAsia"/>
                <w:szCs w:val="21"/>
              </w:rPr>
              <w:t>62901120（南区）</w:t>
            </w:r>
          </w:p>
          <w:p w:rsidR="005B1E93" w:rsidRPr="001543E5" w:rsidRDefault="002C0E18" w:rsidP="00190678">
            <w:pPr>
              <w:ind w:firstLineChars="400" w:firstLine="840"/>
              <w:rPr>
                <w:rFonts w:asciiTheme="minorEastAsia" w:eastAsiaTheme="minorEastAsia" w:hAnsiTheme="minorEastAsia"/>
                <w:szCs w:val="21"/>
              </w:rPr>
            </w:pPr>
            <w:r w:rsidRPr="001543E5">
              <w:rPr>
                <w:rFonts w:asciiTheme="minorEastAsia" w:eastAsiaTheme="minorEastAsia" w:hAnsiTheme="minorEastAsia"/>
                <w:szCs w:val="21"/>
              </w:rPr>
              <w:t>63831120（</w:t>
            </w:r>
            <w:proofErr w:type="gramStart"/>
            <w:r w:rsidRPr="001543E5">
              <w:rPr>
                <w:rFonts w:asciiTheme="minorEastAsia" w:eastAsiaTheme="minorEastAsia" w:hAnsiTheme="minorEastAsia"/>
                <w:szCs w:val="21"/>
              </w:rPr>
              <w:t>翡翠湖</w:t>
            </w:r>
            <w:proofErr w:type="gramEnd"/>
            <w:r w:rsidRPr="001543E5">
              <w:rPr>
                <w:rFonts w:asciiTheme="minorEastAsia" w:eastAsiaTheme="minorEastAsia" w:hAnsiTheme="minorEastAsia"/>
                <w:szCs w:val="21"/>
              </w:rPr>
              <w:t>校区）</w:t>
            </w:r>
          </w:p>
        </w:tc>
      </w:tr>
    </w:tbl>
    <w:p w:rsidR="005B1E93" w:rsidRPr="001543E5" w:rsidRDefault="005B1E93" w:rsidP="00DB3656">
      <w:pPr>
        <w:rPr>
          <w:rFonts w:asciiTheme="minorEastAsia" w:eastAsiaTheme="minorEastAsia" w:hAnsiTheme="minorEastAsia"/>
          <w:b/>
          <w:sz w:val="24"/>
        </w:rPr>
      </w:pP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紧急灭火</w:t>
      </w:r>
    </w:p>
    <w:p w:rsidR="005B1E93" w:rsidRPr="001543E5" w:rsidRDefault="005B1E93" w:rsidP="00DB3656">
      <w:pPr>
        <w:ind w:left="420"/>
        <w:rPr>
          <w:rFonts w:asciiTheme="minorEastAsia" w:eastAsiaTheme="minorEastAsia" w:hAnsiTheme="minorEastAsia"/>
          <w:b/>
          <w:bCs/>
          <w:sz w:val="24"/>
        </w:rPr>
      </w:pPr>
      <w:r w:rsidRPr="001543E5">
        <w:rPr>
          <w:rFonts w:asciiTheme="minorEastAsia" w:eastAsiaTheme="minorEastAsia" w:hAnsiTheme="minorEastAsia"/>
          <w:sz w:val="24"/>
        </w:rPr>
        <w:t>4.1 注意事项与预防措施</w:t>
      </w:r>
    </w:p>
    <w:p w:rsidR="005B1E93" w:rsidRPr="001543E5" w:rsidRDefault="005B1E93" w:rsidP="0030410A">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小型火灾可用灭火器直接将火熄灭，无须疏散人群。为防止火势失控，随时做好疏散人群的准备也是至关重要的。</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不要进入充满烟雾的房间。</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不要在没有后援人员的情况下独自进入着火的房间。</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不要在房门上半部分摸上去发热的情况下将门打开。</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切断房内电源。</w:t>
      </w:r>
    </w:p>
    <w:p w:rsidR="005B1E93" w:rsidRPr="001543E5" w:rsidRDefault="005B1E93" w:rsidP="00593948">
      <w:pPr>
        <w:numPr>
          <w:ilvl w:val="0"/>
          <w:numId w:val="15"/>
        </w:numPr>
        <w:ind w:left="833" w:hanging="408"/>
        <w:rPr>
          <w:rFonts w:asciiTheme="minorEastAsia" w:eastAsiaTheme="minorEastAsia" w:hAnsiTheme="minorEastAsia"/>
          <w:sz w:val="24"/>
        </w:rPr>
      </w:pPr>
      <w:r w:rsidRPr="001543E5">
        <w:rPr>
          <w:rFonts w:asciiTheme="minorEastAsia" w:eastAsiaTheme="minorEastAsia" w:hAnsiTheme="minorEastAsia"/>
          <w:sz w:val="24"/>
        </w:rPr>
        <w:t>移出钢瓶。</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4.2 紧急状况下的应对措施</w:t>
      </w:r>
    </w:p>
    <w:p w:rsidR="005B1E93" w:rsidRPr="001543E5" w:rsidRDefault="005B1E93" w:rsidP="00DB3656">
      <w:pPr>
        <w:ind w:left="426"/>
        <w:rPr>
          <w:rFonts w:asciiTheme="minorEastAsia" w:eastAsiaTheme="minorEastAsia" w:hAnsiTheme="minorEastAsia"/>
          <w:b/>
          <w:bCs/>
          <w:sz w:val="24"/>
        </w:rPr>
      </w:pPr>
      <w:r w:rsidRPr="001543E5">
        <w:rPr>
          <w:rFonts w:asciiTheme="minorEastAsia" w:eastAsiaTheme="minorEastAsia" w:hAnsiTheme="minorEastAsia"/>
          <w:sz w:val="24"/>
        </w:rPr>
        <w:t>4.2.1 小火的应对措施</w:t>
      </w:r>
      <w:r w:rsidRPr="001543E5">
        <w:rPr>
          <w:rFonts w:asciiTheme="minorEastAsia" w:eastAsiaTheme="minorEastAsia" w:hAnsiTheme="minorEastAsia"/>
          <w:b/>
          <w:bCs/>
          <w:sz w:val="24"/>
        </w:rPr>
        <w:t>：</w:t>
      </w:r>
    </w:p>
    <w:p w:rsidR="005B1E93" w:rsidRPr="001543E5" w:rsidRDefault="005B1E93" w:rsidP="0030410A">
      <w:pPr>
        <w:numPr>
          <w:ilvl w:val="0"/>
          <w:numId w:val="16"/>
        </w:numPr>
        <w:ind w:left="851" w:hanging="425"/>
        <w:rPr>
          <w:rFonts w:asciiTheme="minorEastAsia" w:eastAsiaTheme="minorEastAsia" w:hAnsiTheme="minorEastAsia"/>
          <w:sz w:val="24"/>
        </w:rPr>
      </w:pPr>
      <w:r w:rsidRPr="001543E5">
        <w:rPr>
          <w:rFonts w:asciiTheme="minorEastAsia" w:eastAsiaTheme="minorEastAsia" w:hAnsiTheme="minorEastAsia"/>
          <w:sz w:val="24"/>
        </w:rPr>
        <w:t>立即通知实验室人员，呼叫周围容易帮助的人员，立即移走周围所有易燃物品；</w:t>
      </w:r>
    </w:p>
    <w:p w:rsidR="005B1E93" w:rsidRPr="001543E5" w:rsidRDefault="005B1E93" w:rsidP="0030410A">
      <w:pPr>
        <w:numPr>
          <w:ilvl w:val="0"/>
          <w:numId w:val="16"/>
        </w:numPr>
        <w:ind w:left="840" w:hanging="414"/>
        <w:rPr>
          <w:rFonts w:asciiTheme="minorEastAsia" w:eastAsiaTheme="minorEastAsia" w:hAnsiTheme="minorEastAsia"/>
          <w:b/>
          <w:bCs/>
          <w:sz w:val="24"/>
        </w:rPr>
      </w:pPr>
      <w:r w:rsidRPr="001543E5">
        <w:rPr>
          <w:rFonts w:asciiTheme="minorEastAsia" w:eastAsiaTheme="minorEastAsia" w:hAnsiTheme="minorEastAsia"/>
          <w:sz w:val="24"/>
        </w:rPr>
        <w:t>使用正确的灭火器材，包括灭火器、黄沙桶、灭火</w:t>
      </w:r>
      <w:proofErr w:type="gramStart"/>
      <w:r w:rsidRPr="001543E5">
        <w:rPr>
          <w:rFonts w:asciiTheme="minorEastAsia" w:eastAsiaTheme="minorEastAsia" w:hAnsiTheme="minorEastAsia"/>
          <w:sz w:val="24"/>
        </w:rPr>
        <w:t>毯</w:t>
      </w:r>
      <w:proofErr w:type="gramEnd"/>
      <w:r w:rsidRPr="001543E5">
        <w:rPr>
          <w:rFonts w:asciiTheme="minorEastAsia" w:eastAsiaTheme="minorEastAsia" w:hAnsiTheme="minorEastAsia"/>
          <w:sz w:val="24"/>
        </w:rPr>
        <w:t>等等。</w:t>
      </w:r>
    </w:p>
    <w:p w:rsidR="005B1E93" w:rsidRPr="001543E5" w:rsidRDefault="005B1E93" w:rsidP="0030410A">
      <w:pPr>
        <w:numPr>
          <w:ilvl w:val="0"/>
          <w:numId w:val="16"/>
        </w:numPr>
        <w:ind w:firstLine="6"/>
        <w:rPr>
          <w:rFonts w:asciiTheme="minorEastAsia" w:eastAsiaTheme="minorEastAsia" w:hAnsiTheme="minorEastAsia"/>
          <w:b/>
          <w:bCs/>
          <w:sz w:val="24"/>
        </w:rPr>
      </w:pPr>
      <w:r w:rsidRPr="001543E5">
        <w:rPr>
          <w:rFonts w:asciiTheme="minorEastAsia" w:eastAsiaTheme="minorEastAsia" w:hAnsiTheme="minorEastAsia"/>
          <w:sz w:val="24"/>
        </w:rPr>
        <w:t>灭火器应对准火焰的底部喷射；</w:t>
      </w:r>
    </w:p>
    <w:p w:rsidR="005B1E93" w:rsidRPr="001543E5" w:rsidRDefault="005B1E93" w:rsidP="0030410A">
      <w:pPr>
        <w:numPr>
          <w:ilvl w:val="0"/>
          <w:numId w:val="16"/>
        </w:numPr>
        <w:ind w:firstLine="6"/>
        <w:rPr>
          <w:rFonts w:asciiTheme="minorEastAsia" w:eastAsiaTheme="minorEastAsia" w:hAnsiTheme="minorEastAsia"/>
          <w:b/>
          <w:bCs/>
          <w:sz w:val="24"/>
        </w:rPr>
      </w:pPr>
      <w:r w:rsidRPr="001543E5">
        <w:rPr>
          <w:rFonts w:asciiTheme="minorEastAsia" w:eastAsiaTheme="minorEastAsia" w:hAnsiTheme="minorEastAsia"/>
          <w:sz w:val="24"/>
        </w:rPr>
        <w:t>随时保持逃生途径的通畅；</w:t>
      </w:r>
    </w:p>
    <w:p w:rsidR="005B1E93" w:rsidRPr="001543E5" w:rsidRDefault="005B1E93" w:rsidP="0030410A">
      <w:pPr>
        <w:numPr>
          <w:ilvl w:val="0"/>
          <w:numId w:val="16"/>
        </w:numPr>
        <w:ind w:firstLine="6"/>
        <w:rPr>
          <w:rFonts w:asciiTheme="minorEastAsia" w:eastAsiaTheme="minorEastAsia" w:hAnsiTheme="minorEastAsia"/>
          <w:b/>
          <w:bCs/>
          <w:sz w:val="24"/>
        </w:rPr>
      </w:pPr>
      <w:r w:rsidRPr="001543E5">
        <w:rPr>
          <w:rFonts w:asciiTheme="minorEastAsia" w:eastAsiaTheme="minorEastAsia" w:hAnsiTheme="minorEastAsia"/>
          <w:sz w:val="24"/>
        </w:rPr>
        <w:t>避免受到烟熏。</w:t>
      </w:r>
    </w:p>
    <w:p w:rsidR="005B1E93" w:rsidRPr="001543E5" w:rsidRDefault="005B1E93" w:rsidP="00DB3656">
      <w:pPr>
        <w:ind w:firstLineChars="177" w:firstLine="425"/>
        <w:rPr>
          <w:rFonts w:asciiTheme="minorEastAsia" w:eastAsiaTheme="minorEastAsia" w:hAnsiTheme="minorEastAsia"/>
          <w:b/>
          <w:bCs/>
          <w:sz w:val="24"/>
        </w:rPr>
      </w:pPr>
      <w:smartTag w:uri="urn:schemas-microsoft-com:office:smarttags" w:element="chsdate">
        <w:smartTagPr>
          <w:attr w:name="Year" w:val="1899"/>
          <w:attr w:name="Month" w:val="12"/>
          <w:attr w:name="Day" w:val="30"/>
          <w:attr w:name="IsLunarDate" w:val="False"/>
          <w:attr w:name="IsROCDate" w:val="False"/>
        </w:smartTagPr>
        <w:r w:rsidRPr="001543E5">
          <w:rPr>
            <w:rFonts w:asciiTheme="minorEastAsia" w:eastAsiaTheme="minorEastAsia" w:hAnsiTheme="minorEastAsia"/>
            <w:sz w:val="24"/>
          </w:rPr>
          <w:lastRenderedPageBreak/>
          <w:t>4.2.2</w:t>
        </w:r>
      </w:smartTag>
      <w:r w:rsidRPr="001543E5">
        <w:rPr>
          <w:rFonts w:asciiTheme="minorEastAsia" w:eastAsiaTheme="minorEastAsia" w:hAnsiTheme="minorEastAsia"/>
          <w:sz w:val="24"/>
        </w:rPr>
        <w:t xml:space="preserve"> 大火的应对措施</w:t>
      </w:r>
    </w:p>
    <w:p w:rsidR="005B1E93" w:rsidRPr="001543E5" w:rsidRDefault="005B1E93" w:rsidP="00593948">
      <w:pPr>
        <w:numPr>
          <w:ilvl w:val="0"/>
          <w:numId w:val="17"/>
        </w:numPr>
        <w:ind w:left="993" w:hanging="567"/>
        <w:rPr>
          <w:rFonts w:asciiTheme="minorEastAsia" w:eastAsiaTheme="minorEastAsia" w:hAnsiTheme="minorEastAsia"/>
          <w:sz w:val="24"/>
        </w:rPr>
      </w:pPr>
      <w:r w:rsidRPr="001543E5">
        <w:rPr>
          <w:rFonts w:asciiTheme="minorEastAsia" w:eastAsiaTheme="minorEastAsia" w:hAnsiTheme="minorEastAsia"/>
          <w:sz w:val="24"/>
        </w:rPr>
        <w:t>立即通知并疏散实验室人员，对正在进行的实验装置进行紧急处置。</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尽可能移出钢瓶，将门关闭以控制火势蔓延。</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将人群疏散到安全区域或通过应急消防楼梯逃离现场，不得使用电梯。</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拨打火警电话119。</w:t>
      </w:r>
    </w:p>
    <w:p w:rsidR="005B1E93" w:rsidRPr="001543E5" w:rsidRDefault="005B1E93" w:rsidP="00593948">
      <w:pPr>
        <w:numPr>
          <w:ilvl w:val="0"/>
          <w:numId w:val="17"/>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5B1E93" w:rsidRPr="001543E5" w:rsidRDefault="005B1E93" w:rsidP="00DB3656">
      <w:pPr>
        <w:ind w:left="420"/>
        <w:rPr>
          <w:rFonts w:asciiTheme="minorEastAsia" w:eastAsiaTheme="minorEastAsia" w:hAnsiTheme="minorEastAsia"/>
          <w:b/>
          <w:bCs/>
          <w:sz w:val="24"/>
        </w:rPr>
      </w:pPr>
      <w:r w:rsidRPr="001543E5">
        <w:rPr>
          <w:rFonts w:asciiTheme="minorEastAsia" w:eastAsiaTheme="minorEastAsia" w:hAnsiTheme="minorEastAsia"/>
          <w:sz w:val="24"/>
        </w:rPr>
        <w:t>4.3 实验室内备有的灭火器材</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水系灭火器（消火栓）。</w:t>
      </w:r>
    </w:p>
    <w:p w:rsidR="005B1E93" w:rsidRPr="001543E5" w:rsidRDefault="005B1E93" w:rsidP="00593948">
      <w:pPr>
        <w:numPr>
          <w:ilvl w:val="2"/>
          <w:numId w:val="18"/>
        </w:numPr>
        <w:ind w:left="993" w:hanging="567"/>
        <w:rPr>
          <w:rFonts w:asciiTheme="minorEastAsia" w:eastAsiaTheme="minorEastAsia" w:hAnsiTheme="minorEastAsia"/>
          <w:b/>
          <w:bCs/>
          <w:sz w:val="24"/>
        </w:rPr>
      </w:pPr>
      <w:r w:rsidRPr="001543E5">
        <w:rPr>
          <w:rFonts w:asciiTheme="minorEastAsia" w:eastAsiaTheme="minorEastAsia" w:hAnsiTheme="minorEastAsia"/>
          <w:sz w:val="24"/>
        </w:rPr>
        <w:t>二氧化碳灭火器。</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黄沙。</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干粉灭火器。</w:t>
      </w:r>
    </w:p>
    <w:p w:rsidR="005B1E93" w:rsidRPr="001543E5" w:rsidRDefault="005B1E93" w:rsidP="00593948">
      <w:pPr>
        <w:numPr>
          <w:ilvl w:val="2"/>
          <w:numId w:val="18"/>
        </w:numPr>
        <w:ind w:left="993" w:hanging="567"/>
        <w:rPr>
          <w:rFonts w:asciiTheme="minorEastAsia" w:eastAsiaTheme="minorEastAsia" w:hAnsiTheme="minorEastAsia"/>
          <w:sz w:val="24"/>
        </w:rPr>
      </w:pPr>
      <w:r w:rsidRPr="001543E5">
        <w:rPr>
          <w:rFonts w:asciiTheme="minorEastAsia" w:eastAsiaTheme="minorEastAsia" w:hAnsiTheme="minorEastAsia"/>
          <w:sz w:val="24"/>
        </w:rPr>
        <w:t>灭火毯。</w:t>
      </w:r>
    </w:p>
    <w:p w:rsidR="005B1E93" w:rsidRPr="001543E5" w:rsidRDefault="005B1E93" w:rsidP="0030410A">
      <w:pPr>
        <w:numPr>
          <w:ilvl w:val="0"/>
          <w:numId w:val="67"/>
        </w:numPr>
        <w:rPr>
          <w:rFonts w:asciiTheme="minorEastAsia" w:eastAsiaTheme="minorEastAsia" w:hAnsiTheme="minorEastAsia"/>
          <w:b/>
          <w:sz w:val="24"/>
        </w:rPr>
      </w:pPr>
      <w:r w:rsidRPr="001543E5">
        <w:rPr>
          <w:rFonts w:asciiTheme="minorEastAsia" w:eastAsiaTheme="minorEastAsia" w:hAnsiTheme="minorEastAsia"/>
          <w:b/>
          <w:sz w:val="24"/>
        </w:rPr>
        <w:t>化学药品溅出</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5.1 注意事项和预防措施</w:t>
      </w:r>
    </w:p>
    <w:p w:rsidR="005B1E93" w:rsidRPr="001543E5" w:rsidRDefault="005B1E93" w:rsidP="0030410A">
      <w:pPr>
        <w:numPr>
          <w:ilvl w:val="2"/>
          <w:numId w:val="19"/>
        </w:numPr>
        <w:ind w:left="851" w:hanging="425"/>
        <w:rPr>
          <w:rFonts w:asciiTheme="minorEastAsia" w:eastAsiaTheme="minorEastAsia" w:hAnsiTheme="minorEastAsia"/>
          <w:sz w:val="24"/>
        </w:rPr>
      </w:pPr>
      <w:r w:rsidRPr="001543E5">
        <w:rPr>
          <w:rFonts w:asciiTheme="minorEastAsia" w:eastAsiaTheme="minorEastAsia" w:hAnsiTheme="minorEastAsia"/>
          <w:sz w:val="24"/>
        </w:rPr>
        <w:t>知道实验室使用的危险品数量与种类，并对可能发生的化学品溅出事故有安全预防措施。</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了解所使用的化学药品的性质。</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可以用带有使用说明的溅出物处理包（盒）、吸收剂、反应剂和防护设备来清理轻微的化学品溅出。</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轻微化学品溅出是指实验人员在没有急救人员在场的情况下，能自行安全地处置的事故。</w:t>
      </w:r>
    </w:p>
    <w:p w:rsidR="005B1E93" w:rsidRPr="001543E5" w:rsidRDefault="005B1E93" w:rsidP="0030410A">
      <w:pPr>
        <w:numPr>
          <w:ilvl w:val="2"/>
          <w:numId w:val="19"/>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所有其他化学品溅出事故都应被视为重大事故。</w:t>
      </w:r>
    </w:p>
    <w:p w:rsidR="005B1E93" w:rsidRPr="001543E5" w:rsidRDefault="005B1E93" w:rsidP="0030410A">
      <w:pPr>
        <w:numPr>
          <w:ilvl w:val="2"/>
          <w:numId w:val="19"/>
        </w:numPr>
        <w:ind w:left="851" w:hanging="425"/>
        <w:rPr>
          <w:rFonts w:asciiTheme="minorEastAsia" w:eastAsiaTheme="minorEastAsia" w:hAnsiTheme="minorEastAsia"/>
          <w:sz w:val="24"/>
        </w:rPr>
      </w:pPr>
      <w:r w:rsidRPr="001543E5">
        <w:rPr>
          <w:rFonts w:asciiTheme="minorEastAsia" w:eastAsiaTheme="minorEastAsia" w:hAnsiTheme="minorEastAsia"/>
          <w:sz w:val="24"/>
        </w:rPr>
        <w:t>确认物品安全数据清单（MSDS）是有效的。</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5.2 紧急状况下的应对措施</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1543E5">
          <w:rPr>
            <w:rFonts w:asciiTheme="minorEastAsia" w:eastAsiaTheme="minorEastAsia" w:hAnsiTheme="minorEastAsia"/>
            <w:sz w:val="24"/>
          </w:rPr>
          <w:t>5.2.1</w:t>
        </w:r>
      </w:smartTag>
      <w:r w:rsidRPr="001543E5">
        <w:rPr>
          <w:rFonts w:asciiTheme="minorEastAsia" w:eastAsiaTheme="minorEastAsia" w:hAnsiTheme="minorEastAsia"/>
          <w:sz w:val="24"/>
        </w:rPr>
        <w:t xml:space="preserve"> 轻微化学品溅出</w:t>
      </w:r>
    </w:p>
    <w:p w:rsidR="005B1E93" w:rsidRPr="001543E5" w:rsidRDefault="005B1E93" w:rsidP="0030410A">
      <w:pPr>
        <w:numPr>
          <w:ilvl w:val="0"/>
          <w:numId w:val="20"/>
        </w:numPr>
        <w:ind w:left="851" w:hanging="425"/>
        <w:rPr>
          <w:rFonts w:asciiTheme="minorEastAsia" w:eastAsiaTheme="minorEastAsia" w:hAnsiTheme="minorEastAsia"/>
          <w:sz w:val="24"/>
        </w:rPr>
      </w:pPr>
      <w:r w:rsidRPr="001543E5">
        <w:rPr>
          <w:rFonts w:asciiTheme="minorEastAsia" w:eastAsiaTheme="minorEastAsia" w:hAnsiTheme="minorEastAsia"/>
          <w:sz w:val="24"/>
        </w:rPr>
        <w:t>通知事故现场人员。</w:t>
      </w:r>
    </w:p>
    <w:p w:rsidR="005B1E93" w:rsidRPr="001543E5" w:rsidRDefault="005B1E93" w:rsidP="0030410A">
      <w:pPr>
        <w:numPr>
          <w:ilvl w:val="0"/>
          <w:numId w:val="20"/>
        </w:numPr>
        <w:ind w:left="851" w:hanging="425"/>
        <w:rPr>
          <w:rFonts w:asciiTheme="minorEastAsia" w:eastAsiaTheme="minorEastAsia" w:hAnsiTheme="minorEastAsia"/>
          <w:sz w:val="24"/>
        </w:rPr>
      </w:pPr>
      <w:r w:rsidRPr="001543E5">
        <w:rPr>
          <w:rFonts w:asciiTheme="minorEastAsia" w:eastAsiaTheme="minorEastAsia" w:hAnsiTheme="minorEastAsia"/>
          <w:sz w:val="24"/>
        </w:rPr>
        <w:t>穿戴防护设备，包括防护眼镜、手套和防护衣等，必要时戴上。</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bCs/>
          <w:sz w:val="24"/>
        </w:rPr>
        <w:t>避免吸入</w:t>
      </w:r>
      <w:r w:rsidRPr="001543E5">
        <w:rPr>
          <w:rFonts w:asciiTheme="minorEastAsia" w:eastAsiaTheme="minorEastAsia" w:hAnsiTheme="minorEastAsia"/>
          <w:sz w:val="24"/>
        </w:rPr>
        <w:t>溅出物产生的气体。</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将溅出物影响区域控制在最小范围。</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用合适的器具去中和、吸收无机酸。收集残留物并放置在容器内，当作化学废弃物处理。</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对于其他化学品溅出，可用合适的器具，或干沙等吸收溅出物。收集残留物并放置在容器内，当作化学废弃物处理。</w:t>
      </w:r>
    </w:p>
    <w:p w:rsidR="005B1E93" w:rsidRPr="001543E5" w:rsidRDefault="005B1E93" w:rsidP="0030410A">
      <w:pPr>
        <w:numPr>
          <w:ilvl w:val="0"/>
          <w:numId w:val="20"/>
        </w:numPr>
        <w:ind w:left="851" w:hanging="425"/>
        <w:rPr>
          <w:rFonts w:asciiTheme="minorEastAsia" w:eastAsiaTheme="minorEastAsia" w:hAnsiTheme="minorEastAsia"/>
          <w:b/>
          <w:bCs/>
          <w:sz w:val="24"/>
        </w:rPr>
      </w:pPr>
      <w:r w:rsidRPr="001543E5">
        <w:rPr>
          <w:rFonts w:asciiTheme="minorEastAsia" w:eastAsiaTheme="minorEastAsia" w:hAnsiTheme="minorEastAsia"/>
          <w:sz w:val="24"/>
        </w:rPr>
        <w:t>用水清洗事故的现场。</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1543E5">
          <w:rPr>
            <w:rFonts w:asciiTheme="minorEastAsia" w:eastAsiaTheme="minorEastAsia" w:hAnsiTheme="minorEastAsia"/>
            <w:sz w:val="24"/>
          </w:rPr>
          <w:t>5.2.2</w:t>
        </w:r>
      </w:smartTag>
      <w:r w:rsidRPr="001543E5">
        <w:rPr>
          <w:rFonts w:asciiTheme="minorEastAsia" w:eastAsiaTheme="minorEastAsia" w:hAnsiTheme="minorEastAsia"/>
          <w:sz w:val="24"/>
        </w:rPr>
        <w:t xml:space="preserve"> 重大化学品溅出</w:t>
      </w:r>
    </w:p>
    <w:p w:rsidR="005B1E93" w:rsidRPr="001543E5" w:rsidRDefault="005B1E93" w:rsidP="0030410A">
      <w:pPr>
        <w:numPr>
          <w:ilvl w:val="0"/>
          <w:numId w:val="56"/>
        </w:numPr>
        <w:tabs>
          <w:tab w:val="clear" w:pos="0"/>
          <w:tab w:val="num" w:pos="360"/>
        </w:tabs>
        <w:ind w:left="850" w:hanging="425"/>
        <w:rPr>
          <w:rFonts w:asciiTheme="minorEastAsia" w:eastAsiaTheme="minorEastAsia" w:hAnsiTheme="minorEastAsia"/>
          <w:sz w:val="24"/>
        </w:rPr>
      </w:pPr>
      <w:r w:rsidRPr="001543E5">
        <w:rPr>
          <w:rFonts w:asciiTheme="minorEastAsia" w:eastAsiaTheme="minorEastAsia" w:hAnsiTheme="minorEastAsia"/>
          <w:sz w:val="24"/>
        </w:rPr>
        <w:t>尽快将受伤或受辐射人员搬离事故现场。</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lastRenderedPageBreak/>
        <w:t>疏散事故现场人群。</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如果溅出化学品属易燃品的，要关掉点火源和热源。</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拨打</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电话。</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封锁现场。</w:t>
      </w:r>
    </w:p>
    <w:p w:rsidR="005B1E93" w:rsidRPr="001543E5" w:rsidRDefault="005B1E93" w:rsidP="0030410A">
      <w:pPr>
        <w:numPr>
          <w:ilvl w:val="0"/>
          <w:numId w:val="56"/>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5B1E93" w:rsidRPr="001543E5" w:rsidRDefault="005B1E93" w:rsidP="0030410A">
      <w:pPr>
        <w:numPr>
          <w:ilvl w:val="0"/>
          <w:numId w:val="67"/>
        </w:numPr>
        <w:rPr>
          <w:rFonts w:asciiTheme="minorEastAsia" w:eastAsiaTheme="minorEastAsia" w:hAnsiTheme="minorEastAsia"/>
          <w:b/>
          <w:bCs/>
          <w:sz w:val="24"/>
        </w:rPr>
      </w:pPr>
      <w:r w:rsidRPr="001543E5">
        <w:rPr>
          <w:rFonts w:asciiTheme="minorEastAsia" w:eastAsiaTheme="minorEastAsia" w:hAnsiTheme="minorEastAsia"/>
          <w:b/>
          <w:sz w:val="24"/>
        </w:rPr>
        <w:t>放射物溅溢泄漏</w:t>
      </w:r>
    </w:p>
    <w:p w:rsidR="005B1E93" w:rsidRPr="001543E5" w:rsidRDefault="005B1E93" w:rsidP="00DB3656">
      <w:pPr>
        <w:ind w:left="420"/>
        <w:rPr>
          <w:rFonts w:asciiTheme="minorEastAsia" w:eastAsiaTheme="minorEastAsia" w:hAnsiTheme="minorEastAsia"/>
          <w:b/>
          <w:bCs/>
          <w:sz w:val="24"/>
        </w:rPr>
      </w:pPr>
      <w:r w:rsidRPr="001543E5">
        <w:rPr>
          <w:rFonts w:asciiTheme="minorEastAsia" w:eastAsiaTheme="minorEastAsia" w:hAnsiTheme="minorEastAsia"/>
          <w:sz w:val="24"/>
        </w:rPr>
        <w:t>6.1 注意事项和预防措施</w:t>
      </w:r>
    </w:p>
    <w:p w:rsidR="005B1E93" w:rsidRPr="001543E5" w:rsidRDefault="005B1E93" w:rsidP="0030410A">
      <w:pPr>
        <w:numPr>
          <w:ilvl w:val="0"/>
          <w:numId w:val="21"/>
        </w:numPr>
        <w:ind w:left="851" w:hanging="425"/>
        <w:rPr>
          <w:rFonts w:asciiTheme="minorEastAsia" w:eastAsiaTheme="minorEastAsia" w:hAnsiTheme="minorEastAsia"/>
          <w:sz w:val="24"/>
        </w:rPr>
      </w:pPr>
      <w:r w:rsidRPr="001543E5">
        <w:rPr>
          <w:rFonts w:asciiTheme="minorEastAsia" w:eastAsiaTheme="minorEastAsia" w:hAnsiTheme="minorEastAsia"/>
          <w:sz w:val="24"/>
        </w:rPr>
        <w:t>放射物溅溢泄漏区域人员的移动和清理现场的举动极易引起放射性污染范围的扩大。</w:t>
      </w:r>
    </w:p>
    <w:p w:rsidR="005B1E93" w:rsidRPr="001543E5" w:rsidRDefault="005B1E93" w:rsidP="0030410A">
      <w:pPr>
        <w:numPr>
          <w:ilvl w:val="0"/>
          <w:numId w:val="21"/>
        </w:numPr>
        <w:ind w:left="851" w:hanging="425"/>
        <w:rPr>
          <w:rFonts w:asciiTheme="minorEastAsia" w:eastAsiaTheme="minorEastAsia" w:hAnsiTheme="minorEastAsia"/>
          <w:sz w:val="24"/>
        </w:rPr>
      </w:pPr>
      <w:r w:rsidRPr="001543E5">
        <w:rPr>
          <w:rFonts w:asciiTheme="minorEastAsia" w:eastAsiaTheme="minorEastAsia" w:hAnsiTheme="minorEastAsia"/>
          <w:sz w:val="24"/>
        </w:rPr>
        <w:t>控制事故发生区域人员的移动直到他们经检查后确认没有受到污染。</w:t>
      </w:r>
    </w:p>
    <w:p w:rsidR="005B1E93" w:rsidRPr="001543E5" w:rsidRDefault="005B1E93" w:rsidP="0030410A">
      <w:pPr>
        <w:numPr>
          <w:ilvl w:val="0"/>
          <w:numId w:val="21"/>
        </w:numPr>
        <w:ind w:left="851" w:hanging="425"/>
        <w:rPr>
          <w:rFonts w:asciiTheme="minorEastAsia" w:eastAsiaTheme="minorEastAsia" w:hAnsiTheme="minorEastAsia"/>
          <w:sz w:val="24"/>
        </w:rPr>
      </w:pPr>
      <w:r w:rsidRPr="001543E5">
        <w:rPr>
          <w:rFonts w:asciiTheme="minorEastAsia" w:eastAsiaTheme="minorEastAsia" w:hAnsiTheme="minorEastAsia"/>
          <w:sz w:val="24"/>
        </w:rPr>
        <w:t>轻微放射物溅溢泄漏是指实验人员在没有急救人员在场的情况下，能自行安全地处置事故。其他任何放射物溅溢泄漏都应被视为重大事故处理。</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6.2 紧急状况下的应对措施</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1543E5">
          <w:rPr>
            <w:rFonts w:asciiTheme="minorEastAsia" w:eastAsiaTheme="minorEastAsia" w:hAnsiTheme="minorEastAsia"/>
            <w:sz w:val="24"/>
          </w:rPr>
          <w:t>6.2.1</w:t>
        </w:r>
      </w:smartTag>
      <w:r w:rsidRPr="001543E5">
        <w:rPr>
          <w:rFonts w:asciiTheme="minorEastAsia" w:eastAsiaTheme="minorEastAsia" w:hAnsiTheme="minorEastAsia"/>
          <w:sz w:val="24"/>
        </w:rPr>
        <w:t xml:space="preserve"> 轻微放射物溅溢泄漏</w:t>
      </w:r>
    </w:p>
    <w:p w:rsidR="005B1E93" w:rsidRPr="001543E5" w:rsidRDefault="005B1E93" w:rsidP="0030410A">
      <w:pPr>
        <w:numPr>
          <w:ilvl w:val="0"/>
          <w:numId w:val="57"/>
        </w:numPr>
        <w:ind w:left="850" w:hanging="425"/>
        <w:rPr>
          <w:rFonts w:asciiTheme="minorEastAsia" w:eastAsiaTheme="minorEastAsia" w:hAnsiTheme="minorEastAsia"/>
          <w:sz w:val="24"/>
        </w:rPr>
      </w:pPr>
      <w:r w:rsidRPr="001543E5">
        <w:rPr>
          <w:rFonts w:asciiTheme="minorEastAsia" w:eastAsiaTheme="minorEastAsia" w:hAnsiTheme="minorEastAsia"/>
          <w:sz w:val="24"/>
        </w:rPr>
        <w:t>通知事故现场人员。</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通知</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穿戴防护设备，包括防护眼镜、一次性手套、鞋套和长袖实验服等。</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将吸收纸巾直接放在液体泄漏物上，处理固体放射物时需将纸巾用水浸湿后放置。</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用镊子将使用后的纸巾放入塑料袋中，并当作放射废弃物放入专门的容器中。</w:t>
      </w:r>
    </w:p>
    <w:p w:rsidR="005B1E93" w:rsidRPr="001543E5" w:rsidRDefault="005B1E93" w:rsidP="0030410A">
      <w:pPr>
        <w:numPr>
          <w:ilvl w:val="0"/>
          <w:numId w:val="57"/>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用正确的测量方法检查现场、手和鞋子是否</w:t>
      </w:r>
      <w:r w:rsidRPr="001543E5">
        <w:rPr>
          <w:rFonts w:asciiTheme="minorEastAsia" w:eastAsiaTheme="minorEastAsia" w:hAnsiTheme="minorEastAsia"/>
          <w:sz w:val="24"/>
          <w:u w:val="single"/>
        </w:rPr>
        <w:t>受</w:t>
      </w:r>
      <w:r w:rsidRPr="001543E5">
        <w:rPr>
          <w:rFonts w:asciiTheme="minorEastAsia" w:eastAsiaTheme="minorEastAsia" w:hAnsiTheme="minorEastAsia"/>
          <w:sz w:val="24"/>
        </w:rPr>
        <w:t>到污染，重复清洁受事故影响区域，直到确定没有污染为止。</w:t>
      </w:r>
    </w:p>
    <w:p w:rsidR="005B1E93" w:rsidRPr="001543E5" w:rsidRDefault="005B1E93" w:rsidP="00DB3656">
      <w:pPr>
        <w:ind w:left="420"/>
        <w:rPr>
          <w:rFonts w:asciiTheme="minorEastAsia" w:eastAsiaTheme="minorEastAsia" w:hAnsi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1543E5">
          <w:rPr>
            <w:rFonts w:asciiTheme="minorEastAsia" w:eastAsiaTheme="minorEastAsia" w:hAnsiTheme="minorEastAsia"/>
            <w:sz w:val="24"/>
          </w:rPr>
          <w:t>6.2.2</w:t>
        </w:r>
      </w:smartTag>
      <w:r w:rsidRPr="001543E5">
        <w:rPr>
          <w:rFonts w:asciiTheme="minorEastAsia" w:eastAsiaTheme="minorEastAsia" w:hAnsiTheme="minorEastAsia"/>
          <w:sz w:val="24"/>
        </w:rPr>
        <w:t xml:space="preserve"> 重大放射物溅溢泄漏</w:t>
      </w:r>
    </w:p>
    <w:p w:rsidR="005B1E93" w:rsidRPr="001543E5" w:rsidRDefault="005B1E93" w:rsidP="0030410A">
      <w:pPr>
        <w:numPr>
          <w:ilvl w:val="0"/>
          <w:numId w:val="58"/>
        </w:numPr>
        <w:ind w:left="850" w:hanging="425"/>
        <w:rPr>
          <w:rFonts w:asciiTheme="minorEastAsia" w:eastAsiaTheme="minorEastAsia" w:hAnsiTheme="minorEastAsia"/>
          <w:sz w:val="24"/>
        </w:rPr>
      </w:pPr>
      <w:r w:rsidRPr="001543E5">
        <w:rPr>
          <w:rFonts w:asciiTheme="minorEastAsia" w:eastAsiaTheme="minorEastAsia" w:hAnsiTheme="minorEastAsia"/>
          <w:sz w:val="24"/>
        </w:rPr>
        <w:t>尽快将受伤或受辐射人员搬离事故现场。</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疏散事故现场人群。</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将疑似受到辐射的人员集中到一个区域，经检查正常后方可离开该区域。</w:t>
      </w:r>
    </w:p>
    <w:p w:rsidR="005B1E93" w:rsidRPr="001543E5" w:rsidRDefault="005B1E93" w:rsidP="0030410A">
      <w:pPr>
        <w:numPr>
          <w:ilvl w:val="0"/>
          <w:numId w:val="58"/>
        </w:numPr>
        <w:ind w:left="850" w:hanging="425"/>
        <w:rPr>
          <w:rFonts w:asciiTheme="minorEastAsia" w:eastAsiaTheme="minorEastAsia" w:hAnsiTheme="minorEastAsia"/>
          <w:sz w:val="24"/>
        </w:rPr>
      </w:pPr>
      <w:r w:rsidRPr="001543E5">
        <w:rPr>
          <w:rFonts w:asciiTheme="minorEastAsia" w:eastAsiaTheme="minorEastAsia" w:hAnsiTheme="minorEastAsia"/>
          <w:sz w:val="24"/>
        </w:rPr>
        <w:t>通知</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将事故现场门关闭，并禁止他人进入。</w:t>
      </w:r>
    </w:p>
    <w:p w:rsidR="005B1E93" w:rsidRPr="001543E5" w:rsidRDefault="005B1E93" w:rsidP="0030410A">
      <w:pPr>
        <w:numPr>
          <w:ilvl w:val="0"/>
          <w:numId w:val="58"/>
        </w:numPr>
        <w:ind w:left="850" w:hanging="425"/>
        <w:rPr>
          <w:rFonts w:asciiTheme="minorEastAsia" w:eastAsiaTheme="minorEastAsia" w:hAnsiTheme="minorEastAsia"/>
          <w:b/>
          <w:bCs/>
          <w:sz w:val="24"/>
        </w:rPr>
      </w:pPr>
      <w:r w:rsidRPr="001543E5">
        <w:rPr>
          <w:rFonts w:asciiTheme="minorEastAsia" w:eastAsiaTheme="minorEastAsia" w:hAnsiTheme="minorEastAsia"/>
          <w:sz w:val="24"/>
        </w:rPr>
        <w:t>现场应有处理事故经验丰富的人员和</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及医务室人员到场。</w:t>
      </w:r>
    </w:p>
    <w:p w:rsidR="005B1E93" w:rsidRPr="001543E5" w:rsidRDefault="000A04A3"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14" w:name="_Toc407024520"/>
      <w:bookmarkStart w:id="15" w:name="_Toc418778452"/>
      <w:r w:rsidRPr="001543E5">
        <w:rPr>
          <w:rFonts w:asciiTheme="minorEastAsia" w:eastAsiaTheme="minorEastAsia" w:hAnsiTheme="minorEastAsia"/>
          <w:b w:val="0"/>
          <w:bCs w:val="0"/>
          <w:kern w:val="0"/>
          <w:sz w:val="21"/>
          <w:szCs w:val="24"/>
        </w:rPr>
        <w:br w:type="page"/>
      </w:r>
      <w:bookmarkStart w:id="16" w:name="_Toc494406809"/>
      <w:r w:rsidR="005B1E93" w:rsidRPr="001543E5">
        <w:rPr>
          <w:rFonts w:asciiTheme="minorEastAsia" w:eastAsiaTheme="minorEastAsia" w:hAnsiTheme="minorEastAsia"/>
          <w:kern w:val="0"/>
          <w:sz w:val="28"/>
          <w:szCs w:val="28"/>
        </w:rPr>
        <w:lastRenderedPageBreak/>
        <w:t>实验操作及防护的规范</w:t>
      </w:r>
      <w:bookmarkEnd w:id="14"/>
      <w:bookmarkEnd w:id="15"/>
      <w:bookmarkEnd w:id="16"/>
    </w:p>
    <w:p w:rsidR="005B1E93" w:rsidRPr="001543E5" w:rsidRDefault="005B1E93" w:rsidP="0030410A">
      <w:pPr>
        <w:numPr>
          <w:ilvl w:val="1"/>
          <w:numId w:val="58"/>
        </w:numPr>
        <w:rPr>
          <w:rFonts w:asciiTheme="minorEastAsia" w:eastAsiaTheme="minorEastAsia" w:hAnsiTheme="minorEastAsia"/>
          <w:b/>
          <w:bCs/>
          <w:sz w:val="24"/>
        </w:rPr>
      </w:pPr>
      <w:r w:rsidRPr="001543E5">
        <w:rPr>
          <w:rFonts w:asciiTheme="minorEastAsia" w:eastAsiaTheme="minorEastAsia" w:hAnsiTheme="minorEastAsia"/>
          <w:sz w:val="24"/>
        </w:rPr>
        <w:t>仪器设备的使用</w:t>
      </w:r>
    </w:p>
    <w:p w:rsidR="005B1E93" w:rsidRPr="001543E5" w:rsidRDefault="005B1E93" w:rsidP="00DB3656">
      <w:pPr>
        <w:ind w:left="420"/>
        <w:rPr>
          <w:rFonts w:asciiTheme="minorEastAsia" w:eastAsiaTheme="minorEastAsia" w:hAnsiTheme="minorEastAsia"/>
          <w:sz w:val="24"/>
        </w:rPr>
      </w:pPr>
      <w:r w:rsidRPr="001543E5">
        <w:rPr>
          <w:rFonts w:asciiTheme="minorEastAsia" w:eastAsiaTheme="minorEastAsia" w:hAnsiTheme="minorEastAsia"/>
          <w:sz w:val="24"/>
        </w:rPr>
        <w:t>1.1 玻璃仪器</w:t>
      </w:r>
    </w:p>
    <w:p w:rsidR="005B1E93" w:rsidRPr="001543E5" w:rsidRDefault="005B1E93"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正确的使用各种玻璃仪器对于减少人员伤害事故及保证实验室的安全是非常重要的。实验室中不允许使用破损的玻璃仪器。对于不能修复的玻璃仪器，应当按照废物处理。在修复玻璃仪器前应清除其中所残留的化学药品。实验室人员在使用各种玻璃器皿时，应注意以下事项：</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在橡皮塞或橡皮管上安装玻璃管时，应戴防护手套。先将玻璃管的两端用火烧光滑，并用水或油脂涂在接口处作润滑剂。对粘结在一起的玻璃仪器，不要试图用力拉，以免伤手。</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杜瓦瓶外面应该包上一层胶带或其他保护层以防破碎时玻璃屑的飞溅。玻璃蒸馏柱也应有类似的保护层。使用玻璃仪器进行非常压（高于大气压或低于大气压）操作时，应该在保护挡板后进行。</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破碎玻璃应放入专门的垃圾桶。破碎玻璃在放入垃圾桶前，应用水冲洗干净。</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在进行减压蒸馏时，应当采用适当的保护措施（如有机玻璃挡板），可以防止玻璃器皿发生爆炸或破裂而造成人员伤害。</w:t>
      </w:r>
    </w:p>
    <w:p w:rsidR="005B1E93" w:rsidRPr="001543E5" w:rsidRDefault="005B1E93" w:rsidP="0030410A">
      <w:pPr>
        <w:numPr>
          <w:ilvl w:val="0"/>
          <w:numId w:val="22"/>
        </w:numPr>
        <w:ind w:left="851" w:hanging="425"/>
        <w:rPr>
          <w:rFonts w:asciiTheme="minorEastAsia" w:eastAsiaTheme="minorEastAsia" w:hAnsiTheme="minorEastAsia"/>
          <w:sz w:val="24"/>
        </w:rPr>
      </w:pPr>
      <w:r w:rsidRPr="001543E5">
        <w:rPr>
          <w:rFonts w:asciiTheme="minorEastAsia" w:eastAsiaTheme="minorEastAsia" w:hAnsiTheme="minorEastAsia"/>
          <w:sz w:val="24"/>
        </w:rPr>
        <w:t>不要将加热的玻璃器皿放在过冷的台面上，以防止温度急剧变化而引起玻璃仪器破碎。</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 旋转蒸发仪</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旋转蒸发仪是实验室中常用的仪器，使用旋转蒸发仪应注意下列事项：</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旋转蒸发仪适用的压力一般为10~30mmHg。</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旋转蒸发仪各个连接部分都应用专用夹子固定。</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旋转蒸发仪烧瓶中的溶剂容量不能超过一半。</w:t>
      </w:r>
    </w:p>
    <w:p w:rsidR="005B1E93" w:rsidRPr="001543E5" w:rsidRDefault="005B1E93" w:rsidP="00A718DA">
      <w:pPr>
        <w:numPr>
          <w:ilvl w:val="0"/>
          <w:numId w:val="23"/>
        </w:numPr>
        <w:ind w:left="851" w:hanging="425"/>
        <w:rPr>
          <w:rFonts w:asciiTheme="minorEastAsia" w:eastAsiaTheme="minorEastAsia" w:hAnsiTheme="minorEastAsia"/>
          <w:sz w:val="24"/>
        </w:rPr>
      </w:pPr>
      <w:r w:rsidRPr="001543E5">
        <w:rPr>
          <w:rFonts w:asciiTheme="minorEastAsia" w:eastAsiaTheme="minorEastAsia" w:hAnsiTheme="minorEastAsia"/>
          <w:sz w:val="24"/>
        </w:rPr>
        <w:t>旋转蒸发仪必须以适当的速度旋转。</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1.3 天平</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天平刻度要校正，并记录，天平的托盘在每次使用后必须清洁，避免残留物污染。</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1.4 真空泵</w:t>
      </w:r>
    </w:p>
    <w:p w:rsidR="005B1E93" w:rsidRPr="001543E5" w:rsidRDefault="005B1E93"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真空泵是实验室中常用的仪器，一般用于过滤、蒸馏和真空干燥。常用的真空泵有三种：空气泵、油泵、循环水泵。水泵和油泵可抽到20~100mmHg，高真空油泵可抽到0.001~5mmHg。</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油泵前必须接冷阱。</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循环水泵中的水必须经常更换，以免残留的溶剂被马达火花引爆。</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使用完后先降温再缓慢放气，达到平衡后再关闭。</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油泵必须经常换油。</w:t>
      </w:r>
    </w:p>
    <w:p w:rsidR="005B1E93" w:rsidRPr="001543E5" w:rsidRDefault="005B1E93" w:rsidP="0030410A">
      <w:pPr>
        <w:numPr>
          <w:ilvl w:val="0"/>
          <w:numId w:val="24"/>
        </w:numPr>
        <w:ind w:left="567" w:hanging="141"/>
        <w:rPr>
          <w:rFonts w:asciiTheme="minorEastAsia" w:eastAsiaTheme="minorEastAsia" w:hAnsiTheme="minorEastAsia"/>
          <w:sz w:val="24"/>
        </w:rPr>
      </w:pPr>
      <w:r w:rsidRPr="001543E5">
        <w:rPr>
          <w:rFonts w:asciiTheme="minorEastAsia" w:eastAsiaTheme="minorEastAsia" w:hAnsiTheme="minorEastAsia"/>
          <w:sz w:val="24"/>
        </w:rPr>
        <w:t>油泵上的排气口上要接橡皮管并通到通风橱内。</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lastRenderedPageBreak/>
        <w:t>1.5 通风橱</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通风橱的作用是保护实验室人员远离有毒有害气体，但也不能排出所有毒气。</w:t>
      </w:r>
    </w:p>
    <w:p w:rsidR="005B1E93" w:rsidRPr="001543E5" w:rsidRDefault="005B1E93" w:rsidP="0030410A">
      <w:pPr>
        <w:numPr>
          <w:ilvl w:val="0"/>
          <w:numId w:val="68"/>
        </w:numPr>
        <w:ind w:left="567" w:hanging="142"/>
        <w:rPr>
          <w:rFonts w:asciiTheme="minorEastAsia" w:eastAsiaTheme="minorEastAsia" w:hAnsiTheme="minorEastAsia"/>
          <w:sz w:val="24"/>
        </w:rPr>
      </w:pPr>
      <w:r w:rsidRPr="001543E5">
        <w:rPr>
          <w:rFonts w:asciiTheme="minorEastAsia" w:eastAsiaTheme="minorEastAsia" w:hAnsiTheme="minorEastAsia"/>
          <w:sz w:val="24"/>
        </w:rPr>
        <w:t>化学药品和实验仪器不能在出口处摆放。</w:t>
      </w:r>
    </w:p>
    <w:p w:rsidR="005B1E93" w:rsidRPr="001543E5" w:rsidRDefault="005B1E93" w:rsidP="0030410A">
      <w:pPr>
        <w:numPr>
          <w:ilvl w:val="0"/>
          <w:numId w:val="68"/>
        </w:numPr>
        <w:ind w:left="567" w:hanging="142"/>
        <w:rPr>
          <w:rFonts w:asciiTheme="minorEastAsia" w:eastAsiaTheme="minorEastAsia" w:hAnsiTheme="minorEastAsia"/>
          <w:sz w:val="24"/>
        </w:rPr>
      </w:pPr>
      <w:r w:rsidRPr="001543E5">
        <w:rPr>
          <w:rFonts w:asciiTheme="minorEastAsia" w:eastAsiaTheme="minorEastAsia" w:hAnsiTheme="minorEastAsia"/>
          <w:sz w:val="24"/>
        </w:rPr>
        <w:t>在做实验时不能关闭通风。</w:t>
      </w:r>
    </w:p>
    <w:p w:rsidR="005B1E93" w:rsidRPr="001543E5" w:rsidRDefault="005B1E93" w:rsidP="0030410A">
      <w:pPr>
        <w:numPr>
          <w:ilvl w:val="0"/>
          <w:numId w:val="68"/>
        </w:numPr>
        <w:ind w:left="567" w:hanging="142"/>
        <w:rPr>
          <w:rFonts w:asciiTheme="minorEastAsia" w:eastAsiaTheme="minorEastAsia" w:hAnsiTheme="minorEastAsia"/>
          <w:sz w:val="24"/>
        </w:rPr>
      </w:pPr>
      <w:r w:rsidRPr="001543E5">
        <w:rPr>
          <w:rFonts w:asciiTheme="minorEastAsia" w:eastAsiaTheme="minorEastAsia" w:hAnsiTheme="minorEastAsia"/>
          <w:sz w:val="24"/>
        </w:rPr>
        <w:t>不用时拉下通风移门至底部1/3处。</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1.6 加热</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加热通常有四种方法：油浴、水浴、加热套、电炉。</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油浴是化学反应中中最常用的加热方法，一般采用硅油，油浴加热时切忌有水滴入，以免热油飞溅伤害人体，放置时间较长的油浴应缓慢加热，使水气逐渐挥发后才可使用。已变质的油浴应及时更换。</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加热套常用于回流反应，加热套和烧瓶的尺寸要匹配，尽可能避免加热套被化学药品污染，以免化学品受热分解，发散有毒气体。</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使用水浴时要注意水浴中的水量，避免水被蒸发干，达不到加热的目的。</w:t>
      </w:r>
    </w:p>
    <w:p w:rsidR="005B1E93" w:rsidRPr="001543E5" w:rsidRDefault="005B1E93" w:rsidP="0030410A">
      <w:pPr>
        <w:numPr>
          <w:ilvl w:val="0"/>
          <w:numId w:val="25"/>
        </w:numPr>
        <w:ind w:left="851" w:hanging="425"/>
        <w:rPr>
          <w:rFonts w:asciiTheme="minorEastAsia" w:eastAsiaTheme="minorEastAsia" w:hAnsiTheme="minorEastAsia"/>
          <w:sz w:val="24"/>
        </w:rPr>
      </w:pPr>
      <w:r w:rsidRPr="001543E5">
        <w:rPr>
          <w:rFonts w:asciiTheme="minorEastAsia" w:eastAsiaTheme="minorEastAsia" w:hAnsiTheme="minorEastAsia"/>
          <w:sz w:val="24"/>
        </w:rPr>
        <w:t>电炉用于加热水和烘层析板，使用时必须有人照看，不能用手触摸加热板。</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1.7 温度计</w:t>
      </w:r>
    </w:p>
    <w:p w:rsidR="005B1E93" w:rsidRPr="001543E5" w:rsidRDefault="005B1E93" w:rsidP="00DB3656">
      <w:pPr>
        <w:ind w:leftChars="200" w:left="420" w:firstLineChars="2" w:firstLine="5"/>
        <w:rPr>
          <w:rFonts w:asciiTheme="minorEastAsia" w:eastAsiaTheme="minorEastAsia" w:hAnsiTheme="minorEastAsia"/>
          <w:sz w:val="24"/>
        </w:rPr>
      </w:pPr>
      <w:r w:rsidRPr="001543E5">
        <w:rPr>
          <w:rFonts w:asciiTheme="minorEastAsia" w:eastAsiaTheme="minorEastAsia" w:hAnsiTheme="minorEastAsia"/>
          <w:sz w:val="24"/>
        </w:rPr>
        <w:t>温度计一般有酒精温度计、水银温度计、石英温度计及热电偶等。</w:t>
      </w:r>
    </w:p>
    <w:p w:rsidR="005B1E93" w:rsidRPr="001543E5" w:rsidRDefault="005B1E93" w:rsidP="00DB3656">
      <w:pPr>
        <w:ind w:left="1" w:firstLineChars="177" w:firstLine="425"/>
        <w:rPr>
          <w:rFonts w:asciiTheme="minorEastAsia" w:eastAsiaTheme="minorEastAsia" w:hAnsiTheme="minorEastAsia"/>
          <w:sz w:val="24"/>
        </w:rPr>
      </w:pPr>
      <w:r w:rsidRPr="001543E5">
        <w:rPr>
          <w:rFonts w:asciiTheme="minorEastAsia" w:eastAsiaTheme="minorEastAsia" w:hAnsiTheme="minorEastAsia"/>
          <w:sz w:val="24"/>
        </w:rPr>
        <w:t>低温酒精温度计测量范围</w:t>
      </w:r>
      <w:smartTag w:uri="urn:schemas-microsoft-com:office:smarttags" w:element="chmetcnv">
        <w:smartTagPr>
          <w:attr w:name="UnitName" w:val="℃"/>
          <w:attr w:name="SourceValue" w:val="80"/>
          <w:attr w:name="HasSpace" w:val="False"/>
          <w:attr w:name="Negative" w:val="True"/>
          <w:attr w:name="NumberType" w:val="1"/>
          <w:attr w:name="TCSC" w:val="0"/>
        </w:smartTagPr>
        <w:r w:rsidRPr="001543E5">
          <w:rPr>
            <w:rFonts w:asciiTheme="minorEastAsia" w:eastAsiaTheme="minorEastAsia" w:hAnsiTheme="minorEastAsia"/>
            <w:sz w:val="24"/>
          </w:rPr>
          <w:t>-80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UnitName" w:val="℃"/>
          <w:attr w:name="SourceValue" w:val="50"/>
          <w:attr w:name="HasSpace" w:val="False"/>
          <w:attr w:name="Negative" w:val="False"/>
          <w:attr w:name="NumberType" w:val="1"/>
          <w:attr w:name="TCSC" w:val="0"/>
        </w:smartTagPr>
        <w:r w:rsidRPr="001543E5">
          <w:rPr>
            <w:rFonts w:asciiTheme="minorEastAsia" w:eastAsiaTheme="minorEastAsia" w:hAnsiTheme="minorEastAsia"/>
            <w:sz w:val="24"/>
          </w:rPr>
          <w:t>50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；酒精温度计测量范围</w:t>
      </w:r>
      <w:smartTag w:uri="urn:schemas-microsoft-com:office:smarttags" w:element="chmetcnv">
        <w:smartTagPr>
          <w:attr w:name="UnitName" w:val="℃"/>
          <w:attr w:name="SourceValue" w:val="0"/>
          <w:attr w:name="HasSpace" w:val="False"/>
          <w:attr w:name="Negative" w:val="False"/>
          <w:attr w:name="NumberType" w:val="1"/>
          <w:attr w:name="TCSC" w:val="0"/>
        </w:smartTagPr>
        <w:r w:rsidRPr="001543E5">
          <w:rPr>
            <w:rFonts w:asciiTheme="minorEastAsia" w:eastAsiaTheme="minorEastAsia" w:hAnsiTheme="minorEastAsia"/>
            <w:sz w:val="24"/>
          </w:rPr>
          <w:t>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UnitName" w:val="℃"/>
          <w:attr w:name="SourceValue" w:val="80"/>
          <w:attr w:name="HasSpace" w:val="False"/>
          <w:attr w:name="Negative" w:val="False"/>
          <w:attr w:name="NumberType" w:val="1"/>
          <w:attr w:name="TCSC" w:val="0"/>
        </w:smartTagPr>
        <w:r w:rsidRPr="001543E5">
          <w:rPr>
            <w:rFonts w:asciiTheme="minorEastAsia" w:eastAsiaTheme="minorEastAsia" w:hAnsiTheme="minorEastAsia"/>
            <w:sz w:val="24"/>
          </w:rPr>
          <w:t>80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；水银温度计测量范围</w:t>
      </w:r>
      <w:smartTag w:uri="urn:schemas-microsoft-com:office:smarttags" w:element="chmetcnv">
        <w:smartTagPr>
          <w:attr w:name="UnitName" w:val="℃"/>
          <w:attr w:name="SourceValue" w:val="0"/>
          <w:attr w:name="HasSpace" w:val="False"/>
          <w:attr w:name="Negative" w:val="False"/>
          <w:attr w:name="NumberType" w:val="1"/>
          <w:attr w:name="TCSC" w:val="0"/>
        </w:smartTagPr>
        <w:r w:rsidRPr="001543E5">
          <w:rPr>
            <w:rFonts w:asciiTheme="minorEastAsia" w:eastAsiaTheme="minorEastAsia" w:hAnsiTheme="minorEastAsia"/>
            <w:sz w:val="24"/>
          </w:rPr>
          <w:t>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UnitName" w:val="℃"/>
          <w:attr w:name="SourceValue" w:val="360"/>
          <w:attr w:name="HasSpace" w:val="False"/>
          <w:attr w:name="Negative" w:val="False"/>
          <w:attr w:name="NumberType" w:val="1"/>
          <w:attr w:name="TCSC" w:val="0"/>
        </w:smartTagPr>
        <w:r w:rsidRPr="001543E5">
          <w:rPr>
            <w:rFonts w:asciiTheme="minorEastAsia" w:eastAsiaTheme="minorEastAsia" w:hAnsiTheme="minorEastAsia"/>
            <w:sz w:val="24"/>
          </w:rPr>
          <w:t>360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；高温石英温度计测量范围</w:t>
      </w:r>
      <w:smartTag w:uri="urn:schemas-microsoft-com:office:smarttags" w:element="chmetcnv">
        <w:smartTagPr>
          <w:attr w:name="UnitName" w:val="℃"/>
          <w:attr w:name="SourceValue" w:val="0"/>
          <w:attr w:name="HasSpace" w:val="False"/>
          <w:attr w:name="Negative" w:val="False"/>
          <w:attr w:name="NumberType" w:val="1"/>
          <w:attr w:name="TCSC" w:val="0"/>
        </w:smartTagPr>
        <w:r w:rsidRPr="001543E5">
          <w:rPr>
            <w:rFonts w:asciiTheme="minorEastAsia" w:eastAsiaTheme="minorEastAsia" w:hAnsiTheme="minorEastAsia"/>
            <w:sz w:val="24"/>
          </w:rPr>
          <w:t>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smartTag w:uri="urn:schemas-microsoft-com:office:smarttags" w:element="chmetcnv">
        <w:smartTagPr>
          <w:attr w:name="UnitName" w:val="℃"/>
          <w:attr w:name="SourceValue" w:val="500"/>
          <w:attr w:name="HasSpace" w:val="False"/>
          <w:attr w:name="Negative" w:val="False"/>
          <w:attr w:name="NumberType" w:val="1"/>
          <w:attr w:name="TCSC" w:val="0"/>
        </w:smartTagPr>
        <w:r w:rsidRPr="001543E5">
          <w:rPr>
            <w:rFonts w:asciiTheme="minorEastAsia" w:eastAsiaTheme="minorEastAsia" w:hAnsiTheme="minorEastAsia"/>
            <w:sz w:val="24"/>
          </w:rPr>
          <w:t>500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，热电偶在实验室中不常用。实验室人员应选用合适的温度计。温度计不能当搅拌棒使用，以免折断。水银温度计破碎后要用吸管吸去大部门水银，然后用硫磺覆盖剩余的水银。</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1.8 加压反应</w:t>
      </w:r>
    </w:p>
    <w:p w:rsidR="005B1E93" w:rsidRPr="001543E5" w:rsidRDefault="005B1E93" w:rsidP="00DB3656">
      <w:pPr>
        <w:ind w:left="1" w:firstLineChars="177" w:firstLine="425"/>
        <w:rPr>
          <w:rFonts w:asciiTheme="minorEastAsia" w:eastAsiaTheme="minorEastAsia" w:hAnsiTheme="minorEastAsia"/>
          <w:sz w:val="24"/>
        </w:rPr>
      </w:pPr>
      <w:r w:rsidRPr="001543E5">
        <w:rPr>
          <w:rFonts w:asciiTheme="minorEastAsia" w:eastAsiaTheme="minorEastAsia" w:hAnsiTheme="minorEastAsia"/>
          <w:sz w:val="24"/>
        </w:rPr>
        <w:t>普通的玻璃器皿不适合做压力反应，即使是在较低的压力下也有较大危险，因而禁止用普通的玻璃器皿做压力反应。</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1.9 蒸馏</w:t>
      </w:r>
    </w:p>
    <w:p w:rsidR="005B1E93" w:rsidRPr="001543E5" w:rsidRDefault="005B1E93" w:rsidP="00DB3656">
      <w:pPr>
        <w:ind w:left="1" w:firstLineChars="177" w:firstLine="425"/>
        <w:rPr>
          <w:rFonts w:asciiTheme="minorEastAsia" w:eastAsiaTheme="minorEastAsia" w:hAnsiTheme="minorEastAsia"/>
          <w:sz w:val="24"/>
        </w:rPr>
      </w:pPr>
      <w:r w:rsidRPr="001543E5">
        <w:rPr>
          <w:rFonts w:asciiTheme="minorEastAsia" w:eastAsiaTheme="minorEastAsia" w:hAnsiTheme="minorEastAsia"/>
          <w:sz w:val="24"/>
        </w:rPr>
        <w:t>蒸馏用的玻璃器皿的接口和磨口要涂润滑脂，整个反应装置要用夹子紧固，同时要避免应力的产生。</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常压蒸馏不允许在封闭系统中进行。减压蒸馏结束时，必须先解除真空，平衡系统压力后再关闭泵。</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在进行蒸馏时，操作者不得擅自离开实验操作台。操作者必须了解其所蒸馏物质的潜在危害性，要制定预防意外的预案。</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薄壁、平底、多颈的烧瓶不得用于真空蒸馏。</w:t>
      </w:r>
    </w:p>
    <w:p w:rsidR="005B1E93" w:rsidRPr="001543E5" w:rsidRDefault="005B1E93" w:rsidP="0030410A">
      <w:pPr>
        <w:numPr>
          <w:ilvl w:val="0"/>
          <w:numId w:val="26"/>
        </w:numPr>
        <w:ind w:left="851" w:hanging="425"/>
        <w:rPr>
          <w:rFonts w:asciiTheme="minorEastAsia" w:eastAsiaTheme="minorEastAsia" w:hAnsiTheme="minorEastAsia"/>
          <w:sz w:val="24"/>
        </w:rPr>
      </w:pPr>
      <w:r w:rsidRPr="001543E5">
        <w:rPr>
          <w:rFonts w:asciiTheme="minorEastAsia" w:eastAsiaTheme="minorEastAsia" w:hAnsiTheme="minorEastAsia"/>
          <w:sz w:val="24"/>
        </w:rPr>
        <w:t>带真空保温夹套的蒸馏柱应用防护包裹。</w:t>
      </w:r>
    </w:p>
    <w:p w:rsidR="005B1E93" w:rsidRPr="001543E5" w:rsidRDefault="005B1E93" w:rsidP="00DB3656">
      <w:pPr>
        <w:rPr>
          <w:rFonts w:asciiTheme="minorEastAsia" w:eastAsiaTheme="minorEastAsia" w:hAnsiTheme="minorEastAsia"/>
          <w:sz w:val="24"/>
        </w:rPr>
      </w:pPr>
      <w:smartTag w:uri="urn:schemas-microsoft-com:office:smarttags" w:element="chmetcnv">
        <w:smartTagPr>
          <w:attr w:name="UnitName" w:val="升"/>
          <w:attr w:name="SourceValue" w:val="1.1"/>
          <w:attr w:name="HasSpace" w:val="True"/>
          <w:attr w:name="Negative" w:val="False"/>
          <w:attr w:name="NumberType" w:val="1"/>
          <w:attr w:name="TCSC" w:val="0"/>
        </w:smartTagPr>
        <w:r w:rsidRPr="001543E5">
          <w:rPr>
            <w:rFonts w:asciiTheme="minorEastAsia" w:eastAsiaTheme="minorEastAsia" w:hAnsiTheme="minorEastAsia"/>
            <w:sz w:val="24"/>
          </w:rPr>
          <w:t>1.10 升</w:t>
        </w:r>
      </w:smartTag>
      <w:r w:rsidRPr="001543E5">
        <w:rPr>
          <w:rFonts w:asciiTheme="minorEastAsia" w:eastAsiaTheme="minorEastAsia" w:hAnsiTheme="minorEastAsia"/>
          <w:sz w:val="24"/>
        </w:rPr>
        <w:t>华</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常压及减压升华均需在通风柜内进行。</w:t>
      </w:r>
    </w:p>
    <w:p w:rsidR="005B1E93" w:rsidRPr="001543E5" w:rsidRDefault="005B1E93" w:rsidP="0030410A">
      <w:pPr>
        <w:numPr>
          <w:ilvl w:val="0"/>
          <w:numId w:val="27"/>
        </w:numPr>
        <w:ind w:left="851" w:hanging="425"/>
        <w:rPr>
          <w:rFonts w:asciiTheme="minorEastAsia" w:eastAsiaTheme="minorEastAsia" w:hAnsiTheme="minorEastAsia"/>
          <w:sz w:val="24"/>
        </w:rPr>
      </w:pPr>
      <w:r w:rsidRPr="001543E5">
        <w:rPr>
          <w:rFonts w:asciiTheme="minorEastAsia" w:eastAsiaTheme="minorEastAsia" w:hAnsiTheme="minorEastAsia"/>
          <w:sz w:val="24"/>
        </w:rPr>
        <w:t>常压升华时必须防止升华产物的外逸。</w:t>
      </w:r>
    </w:p>
    <w:p w:rsidR="005B1E93" w:rsidRPr="001543E5" w:rsidRDefault="005B1E93" w:rsidP="0030410A">
      <w:pPr>
        <w:numPr>
          <w:ilvl w:val="0"/>
          <w:numId w:val="27"/>
        </w:numPr>
        <w:ind w:left="851" w:hanging="425"/>
        <w:rPr>
          <w:rFonts w:asciiTheme="minorEastAsia" w:eastAsiaTheme="minorEastAsia" w:hAnsiTheme="minorEastAsia"/>
          <w:sz w:val="24"/>
        </w:rPr>
      </w:pPr>
      <w:r w:rsidRPr="001543E5">
        <w:rPr>
          <w:rFonts w:asciiTheme="minorEastAsia" w:eastAsiaTheme="minorEastAsia" w:hAnsiTheme="minorEastAsia"/>
          <w:sz w:val="24"/>
        </w:rPr>
        <w:t>升华时加热不能过快，根据升华的速度缓慢加热。</w:t>
      </w:r>
    </w:p>
    <w:p w:rsidR="005B1E93" w:rsidRPr="001543E5" w:rsidRDefault="005B1E93" w:rsidP="0030410A">
      <w:pPr>
        <w:numPr>
          <w:ilvl w:val="0"/>
          <w:numId w:val="27"/>
        </w:numPr>
        <w:ind w:left="851" w:hanging="425"/>
        <w:rPr>
          <w:rFonts w:asciiTheme="minorEastAsia" w:eastAsiaTheme="minorEastAsia" w:hAnsiTheme="minorEastAsia"/>
          <w:sz w:val="24"/>
        </w:rPr>
      </w:pPr>
      <w:r w:rsidRPr="001543E5">
        <w:rPr>
          <w:rFonts w:asciiTheme="minorEastAsia" w:eastAsiaTheme="minorEastAsia" w:hAnsiTheme="minorEastAsia"/>
          <w:sz w:val="24"/>
        </w:rPr>
        <w:lastRenderedPageBreak/>
        <w:t>减压升华时，必须先在常温下抽去低沸点挥发物，然后缓慢加热，控制升华速度。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1.11 冷阱</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冷阱主要用来保护油泵免受挥发性溶剂及腐蚀性气体的损坏。液氮和干冰是最常用的冷却剂。异丙醇、乙醇、丙酮通常和干冰混合使用。</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干冰：由于固体二氧化碳的温度很低，很易灼伤皮肤，因此，必须戴上手套或用钳子、铲子、铁勺等工具进行操作。</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异丙醇、乙醇及丙酮经常与干冰混合使用。一般可达到</w:t>
      </w:r>
      <w:smartTag w:uri="urn:schemas-microsoft-com:office:smarttags" w:element="chmetcnv">
        <w:smartTagPr>
          <w:attr w:name="UnitName" w:val="℃"/>
          <w:attr w:name="SourceValue" w:val="78"/>
          <w:attr w:name="HasSpace" w:val="False"/>
          <w:attr w:name="Negative" w:val="True"/>
          <w:attr w:name="NumberType" w:val="1"/>
          <w:attr w:name="TCSC" w:val="0"/>
        </w:smartTagPr>
        <w:r w:rsidRPr="001543E5">
          <w:rPr>
            <w:rFonts w:asciiTheme="minorEastAsia" w:eastAsiaTheme="minorEastAsia" w:hAnsiTheme="minorEastAsia"/>
            <w:sz w:val="24"/>
          </w:rPr>
          <w:t>-78</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的低温。</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在减压蒸馏，真空升华时，应用二个冷阱（异丙醇和干冰的混合物或乙醇和干冰的混合物）保护油泵。</w:t>
      </w:r>
    </w:p>
    <w:p w:rsidR="005B1E93" w:rsidRPr="001543E5" w:rsidRDefault="005B1E93" w:rsidP="0030410A">
      <w:pPr>
        <w:numPr>
          <w:ilvl w:val="2"/>
          <w:numId w:val="29"/>
        </w:numPr>
        <w:ind w:left="851" w:hanging="425"/>
        <w:rPr>
          <w:rFonts w:asciiTheme="minorEastAsia" w:eastAsiaTheme="minorEastAsia" w:hAnsiTheme="minorEastAsia"/>
          <w:sz w:val="24"/>
        </w:rPr>
      </w:pPr>
      <w:r w:rsidRPr="001543E5">
        <w:rPr>
          <w:rFonts w:asciiTheme="minorEastAsia" w:eastAsiaTheme="minorEastAsia" w:hAnsiTheme="minorEastAsia"/>
          <w:sz w:val="24"/>
        </w:rPr>
        <w:t>在完成实验后，冷阱应放置在通风橱内，关上橱门，让其缓慢升温挥发后作为化学废物处理。</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致冷剂一般会产生下列危险：</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因低温引起皮肤冻伤。</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中毒（如溶剂、二氧化碳引起）。</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燃性（如氧气、溶剂引起）。</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窒息（如氮引起）。</w:t>
      </w:r>
    </w:p>
    <w:p w:rsidR="005B1E93" w:rsidRPr="001543E5" w:rsidRDefault="005B1E93" w:rsidP="00A718DA">
      <w:pPr>
        <w:numPr>
          <w:ilvl w:val="0"/>
          <w:numId w:val="28"/>
        </w:numPr>
        <w:ind w:left="851" w:hanging="425"/>
        <w:rPr>
          <w:rFonts w:asciiTheme="minorEastAsia" w:eastAsiaTheme="minorEastAsia" w:hAnsiTheme="minorEastAsia"/>
          <w:sz w:val="24"/>
        </w:rPr>
      </w:pPr>
      <w:r w:rsidRPr="001543E5">
        <w:rPr>
          <w:rFonts w:asciiTheme="minorEastAsia" w:eastAsiaTheme="minorEastAsia" w:hAnsiTheme="minorEastAsia"/>
          <w:sz w:val="24"/>
        </w:rPr>
        <w:t>容器因脆化或加压而损坏。</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1.12 气体钢瓶</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在搬运气体钢瓶时必须小心谨慎。钢瓶应套上安全帽，用专用钢瓶车搬动。在实验室使用的钢瓶应固定在合适的位置。因为钢瓶内的物质经常处于高压状态，当钢瓶跌落、遇热、甚至不规范的操作时都可能会发生爆炸等危险。钢瓶压缩气体除易爆、易喷射外，许多气体易燃有毒且具腐蚀性。因此使用钢瓶时应注意下述几点：</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钢瓶上原有的各种标记、刻印等一律不得除去。所有气体钢瓶必须装有调压阀。</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氧气钢瓶的调压阀，阀门及管路禁止涂油类或脂类。使用结束时，须将调压阀及管路内的残存气体放空以保护调压阀。</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钢瓶使用完，关闭出气阀后，须放上安全帽（原设计中无需安全帽者除外）。安全帽必须套紧。取下安全帽后，必须谨慎小心以免无意中打开钢瓶主阀。</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在操作有毒或腐蚀性气体时，应戴防护眼睛、面罩、手套和工作围裙。</w:t>
      </w:r>
    </w:p>
    <w:p w:rsidR="005B1E93" w:rsidRPr="001543E5" w:rsidRDefault="005B1E9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不得将钢瓶完全用空（尤其是乙炔、氢气、氧气钢瓶）必须留存一定的正压力，并且将阀门关紧，套上安全帽，以防阀门受损。空的或不再使用的钢瓶（空钢瓶应标注“空”字）应立即归还气体仓库。同时钢瓶不得放于走廊与门厅，以防紧急疏散时受阻及其它意外事件的发生。应经常检查钢瓶，特别是氢气钢瓶是否泄露。</w:t>
      </w:r>
    </w:p>
    <w:p w:rsidR="003B4933" w:rsidRPr="001543E5" w:rsidRDefault="003B4933" w:rsidP="003B4933">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氢气高压钢瓶</w:t>
      </w:r>
      <w:r w:rsidR="00750C07" w:rsidRPr="001543E5">
        <w:rPr>
          <w:rFonts w:asciiTheme="minorEastAsia" w:eastAsiaTheme="minorEastAsia" w:hAnsiTheme="minorEastAsia"/>
          <w:sz w:val="24"/>
        </w:rPr>
        <w:t>使用</w:t>
      </w:r>
      <w:r w:rsidRPr="001543E5">
        <w:rPr>
          <w:rFonts w:asciiTheme="minorEastAsia" w:eastAsiaTheme="minorEastAsia" w:hAnsiTheme="minorEastAsia"/>
          <w:sz w:val="24"/>
        </w:rPr>
        <w:t>注意事项：</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lastRenderedPageBreak/>
        <w:t>室内必须通风良好，保证空气中氢气最高含量不超过1％（体积比）。室内换气次数每小时不得少于三次，局部通风每小时换气次数不得少于七次。</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氢气瓶与盛有易燃、易爆物质及氧化性气体的容器和气瓶的间距不应小于8米。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与明火或普通电气设备的间距不应小于10米。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与空调装置、空气压缩机和通风设备等吸风口的间距不应小于20米。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与其他可燃性气体贮存地点的间距不应小于20米。</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禁止敲击、碰撞；气瓶不得靠近热源；夏季应防止曝晒。</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必须使用专用的氢气减压阀，开启气瓶时，操作者应站在阀口的侧后方，动作要轻缓。</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阀门或减压阀泄漏时，不得继续使用；阀门损坏时，严禁在瓶内有压力的情况下更换阀门。</w:t>
      </w:r>
    </w:p>
    <w:p w:rsidR="003B4933" w:rsidRPr="001543E5" w:rsidRDefault="003B4933" w:rsidP="0030410A">
      <w:pPr>
        <w:numPr>
          <w:ilvl w:val="0"/>
          <w:numId w:val="30"/>
        </w:numPr>
        <w:ind w:left="851" w:hanging="473"/>
        <w:rPr>
          <w:rFonts w:asciiTheme="minorEastAsia" w:eastAsiaTheme="minorEastAsia" w:hAnsiTheme="minorEastAsia"/>
          <w:sz w:val="24"/>
        </w:rPr>
      </w:pPr>
      <w:r w:rsidRPr="001543E5">
        <w:rPr>
          <w:rFonts w:asciiTheme="minorEastAsia" w:eastAsiaTheme="minorEastAsia" w:hAnsiTheme="minorEastAsia"/>
          <w:sz w:val="24"/>
        </w:rPr>
        <w:t>瓶内气体严禁用尽，应保留</w:t>
      </w:r>
      <w:r w:rsidR="00CB65B1" w:rsidRPr="001543E5">
        <w:rPr>
          <w:rFonts w:asciiTheme="minorEastAsia" w:eastAsiaTheme="minorEastAsia" w:hAnsiTheme="minorEastAsia" w:hint="eastAsia"/>
          <w:sz w:val="24"/>
        </w:rPr>
        <w:t>一定</w:t>
      </w:r>
      <w:r w:rsidRPr="001543E5">
        <w:rPr>
          <w:rFonts w:asciiTheme="minorEastAsia" w:eastAsiaTheme="minorEastAsia" w:hAnsiTheme="minorEastAsia"/>
          <w:sz w:val="24"/>
        </w:rPr>
        <w:t>的余压</w:t>
      </w:r>
      <w:r w:rsidR="00CB65B1" w:rsidRPr="001543E5">
        <w:rPr>
          <w:rFonts w:asciiTheme="minorEastAsia" w:eastAsiaTheme="minorEastAsia" w:hAnsiTheme="minorEastAsia" w:hint="eastAsia"/>
          <w:sz w:val="24"/>
        </w:rPr>
        <w:t>（0.2Mpa以上，根据气体的性质确定）</w:t>
      </w:r>
      <w:r w:rsidRPr="001543E5">
        <w:rPr>
          <w:rFonts w:asciiTheme="minorEastAsia" w:eastAsiaTheme="minorEastAsia" w:hAnsiTheme="minorEastAsia"/>
          <w:sz w:val="24"/>
        </w:rPr>
        <w:t>。</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1.13 烘箱及真空干燥箱</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烘箱及真空干燥箱是用来干燥固体样品中少量的水分和可能存在的有机溶剂。</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在使用时不准将二种不同的样品同时放入一个干燥箱内进行干燥，以免样品的交叉污染。</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需干燥的样品必须用玻璃盖或有小孔的铝箔覆盖。</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真空烘箱加热应缓慢。加热后的真空烘箱应该冷却到室温后再解除真空。</w:t>
      </w:r>
    </w:p>
    <w:p w:rsidR="005B1E93" w:rsidRPr="001543E5" w:rsidRDefault="005B1E93" w:rsidP="0030410A">
      <w:pPr>
        <w:numPr>
          <w:ilvl w:val="2"/>
          <w:numId w:val="31"/>
        </w:numPr>
        <w:ind w:left="851" w:hanging="425"/>
        <w:rPr>
          <w:rFonts w:asciiTheme="minorEastAsia" w:eastAsiaTheme="minorEastAsia" w:hAnsiTheme="minorEastAsia"/>
          <w:sz w:val="24"/>
        </w:rPr>
      </w:pPr>
      <w:r w:rsidRPr="001543E5">
        <w:rPr>
          <w:rFonts w:asciiTheme="minorEastAsia" w:eastAsiaTheme="minorEastAsia" w:hAnsiTheme="minorEastAsia"/>
          <w:sz w:val="24"/>
        </w:rPr>
        <w:t>解除真空应缓慢进行以防止样品飞溅。</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1.14 真空冷冻干燥机</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冷冻干燥机只允许用来蒸干非挥发性样品和水溶液中的水分。不允许用冷冻干燥机除去样品中的挥发性有机物质。</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需冷冻干燥的溶液必须在干冰中预冷至结冰，然后才能连接到冷冻干燥机。</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冷冻干燥机在使用之后必须除霜，油泵应该经常换油。</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使用冷冻干燥机时必须首先开动制冷机，冷至</w:t>
      </w:r>
      <w:smartTag w:uri="urn:schemas-microsoft-com:office:smarttags" w:element="chmetcnv">
        <w:smartTagPr>
          <w:attr w:name="UnitName" w:val="℃"/>
          <w:attr w:name="SourceValue" w:val="50"/>
          <w:attr w:name="HasSpace" w:val="False"/>
          <w:attr w:name="Negative" w:val="True"/>
          <w:attr w:name="NumberType" w:val="1"/>
          <w:attr w:name="TCSC" w:val="0"/>
        </w:smartTagPr>
        <w:r w:rsidRPr="001543E5">
          <w:rPr>
            <w:rFonts w:asciiTheme="minorEastAsia" w:eastAsiaTheme="minorEastAsia" w:hAnsiTheme="minorEastAsia"/>
            <w:sz w:val="24"/>
          </w:rPr>
          <w:t>-50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后，机器自动开始启动真空系统抽真空。直至绿色指示灯亮后，方可将需干燥的样品连接到干燥机上。</w:t>
      </w:r>
    </w:p>
    <w:p w:rsidR="005B1E93" w:rsidRPr="001543E5" w:rsidRDefault="005B1E93" w:rsidP="0030410A">
      <w:pPr>
        <w:numPr>
          <w:ilvl w:val="0"/>
          <w:numId w:val="32"/>
        </w:numPr>
        <w:ind w:left="851"/>
        <w:rPr>
          <w:rFonts w:asciiTheme="minorEastAsia" w:eastAsiaTheme="minorEastAsia" w:hAnsiTheme="minorEastAsia"/>
          <w:sz w:val="24"/>
        </w:rPr>
      </w:pPr>
      <w:r w:rsidRPr="001543E5">
        <w:rPr>
          <w:rFonts w:asciiTheme="minorEastAsia" w:eastAsiaTheme="minorEastAsia" w:hAnsiTheme="minorEastAsia"/>
          <w:sz w:val="24"/>
        </w:rPr>
        <w:t>干燥结束后，必须首先取掉样品瓶，然后解除真空状态，再关闭主机。</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1.15 气体色谱仪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必须确保所有管道不漏气，氢气钢瓶必须放在实验室以外（</w:t>
      </w:r>
      <w:r w:rsidR="00495D64" w:rsidRPr="001543E5">
        <w:rPr>
          <w:rFonts w:asciiTheme="minorEastAsia" w:eastAsiaTheme="minorEastAsia" w:hAnsiTheme="minorEastAsia"/>
          <w:sz w:val="24"/>
        </w:rPr>
        <w:t>学校保卫部门</w:t>
      </w:r>
      <w:r w:rsidRPr="001543E5">
        <w:rPr>
          <w:rFonts w:asciiTheme="minorEastAsia" w:eastAsiaTheme="minorEastAsia" w:hAnsiTheme="minorEastAsia"/>
          <w:sz w:val="24"/>
        </w:rPr>
        <w:t>指定的地方），并经常检查是否漏气。放氢气钢瓶的地方严禁明火。操作结束后必须马上关闭气体钢瓶。（详见操作说明书）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1.16 高压液相色谱仪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所有溶液应经过过滤或脱气以确保不损坏层析柱。HPLC及GC的工作站上除数据处理外，不允许进行其他工作。（详见操作说明书）。有关易燃溶剂请参考本手册其他</w:t>
      </w:r>
      <w:r w:rsidRPr="001543E5">
        <w:rPr>
          <w:rFonts w:asciiTheme="minorEastAsia" w:eastAsiaTheme="minorEastAsia" w:hAnsiTheme="minorEastAsia"/>
          <w:sz w:val="24"/>
        </w:rPr>
        <w:lastRenderedPageBreak/>
        <w:t>规定。</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1.17 紫外可见光谱仪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必须防止紫外光直射眼睛。不要接触样品槽的正面。（详见操作说明书）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1.18 离心机</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在固液分离时，特别是对含很小的固体颗粒悬浮液进行分离时，离心分离是一种非常由有效的途径。</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在使用离心机时，离心管必须对称平衡，否则应用水作平衡物以保持离心机旋转平衡。</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离心机启动前应盖好离心机的盖子，先在较低的速度下进行启动，然后再调节所需的离心速度。</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当离心操作结束时，必须等到离心机停止转动后才能打开盖子，决不能在离心机转动时打开盖子或用手触摸离心机的转动部分。</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玻璃离心管要求较高的质量，塑料离心管中不能放入热溶液或有机溶剂以免在离心时管子变形。</w:t>
      </w:r>
    </w:p>
    <w:p w:rsidR="005B1E93" w:rsidRPr="001543E5" w:rsidRDefault="005B1E93" w:rsidP="0030410A">
      <w:pPr>
        <w:numPr>
          <w:ilvl w:val="0"/>
          <w:numId w:val="33"/>
        </w:numPr>
        <w:ind w:left="851" w:hanging="425"/>
        <w:rPr>
          <w:rFonts w:asciiTheme="minorEastAsia" w:eastAsiaTheme="minorEastAsia" w:hAnsiTheme="minorEastAsia"/>
          <w:sz w:val="24"/>
        </w:rPr>
      </w:pPr>
      <w:r w:rsidRPr="001543E5">
        <w:rPr>
          <w:rFonts w:asciiTheme="minorEastAsia" w:eastAsiaTheme="minorEastAsia" w:hAnsiTheme="minorEastAsia"/>
          <w:sz w:val="24"/>
        </w:rPr>
        <w:t>离心的溶液一般控制在离心管体积的一半左右，切不能放入过多的液体以免离心时液体散逸。</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1.19 熔点仪</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实验室现用熔点仪是新型的自动记录仪器，具有很高的精确度，须小心使用。具体使用方法见其说明书。</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1.20 紫外灯</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紫外灯用于观察薄层层析的荧光斑点。手提式或盒式紫外灯在使用时决不能使紫外光直射眼睛，以免造成眼损伤。</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1.21 注射器</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使用注射器时要防止针头刺伤及针筒破碎伤害手部。针头和针筒要旋紧以防止液体渗漏。用过的注射器一定要洗净。无用的针筒应该先毁坏再处理，以防他人误用。</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1.22 冰箱和冰柜</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实验室中的冰箱均设有防爆装置。冰箱和冰柜适用于存放低沸点溶剂、热敏感的化合物、高活性物质及培养单晶的化合物等。</w:t>
      </w:r>
    </w:p>
    <w:p w:rsidR="005B1E93" w:rsidRPr="001543E5" w:rsidRDefault="005B1E93" w:rsidP="0030410A">
      <w:pPr>
        <w:numPr>
          <w:ilvl w:val="0"/>
          <w:numId w:val="34"/>
        </w:numPr>
        <w:ind w:left="851"/>
        <w:rPr>
          <w:rFonts w:asciiTheme="minorEastAsia" w:eastAsiaTheme="minorEastAsia" w:hAnsiTheme="minorEastAsia"/>
          <w:sz w:val="24"/>
        </w:rPr>
      </w:pPr>
      <w:r w:rsidRPr="001543E5">
        <w:rPr>
          <w:rFonts w:asciiTheme="minorEastAsia" w:eastAsiaTheme="minorEastAsia" w:hAnsiTheme="minorEastAsia"/>
          <w:sz w:val="24"/>
        </w:rPr>
        <w:t>严禁在冰箱和冰柜内存放食品。</w:t>
      </w:r>
    </w:p>
    <w:p w:rsidR="005B1E93" w:rsidRPr="001543E5" w:rsidRDefault="005B1E93" w:rsidP="0030410A">
      <w:pPr>
        <w:numPr>
          <w:ilvl w:val="0"/>
          <w:numId w:val="34"/>
        </w:numPr>
        <w:ind w:left="851"/>
        <w:rPr>
          <w:rFonts w:asciiTheme="minorEastAsia" w:eastAsiaTheme="minorEastAsia" w:hAnsiTheme="minorEastAsia"/>
          <w:sz w:val="24"/>
        </w:rPr>
      </w:pPr>
      <w:r w:rsidRPr="001543E5">
        <w:rPr>
          <w:rFonts w:asciiTheme="minorEastAsia" w:eastAsiaTheme="minorEastAsia" w:hAnsiTheme="minorEastAsia"/>
          <w:sz w:val="24"/>
        </w:rPr>
        <w:t>所有存放于冰箱及冰柜中的化学品均应有规范的标签。</w:t>
      </w:r>
    </w:p>
    <w:p w:rsidR="005B1E93" w:rsidRPr="001543E5" w:rsidRDefault="005B1E93" w:rsidP="0030410A">
      <w:pPr>
        <w:numPr>
          <w:ilvl w:val="0"/>
          <w:numId w:val="34"/>
        </w:numPr>
        <w:ind w:left="851"/>
        <w:rPr>
          <w:rFonts w:asciiTheme="minorEastAsia" w:eastAsiaTheme="minorEastAsia" w:hAnsiTheme="minorEastAsia"/>
          <w:sz w:val="24"/>
        </w:rPr>
      </w:pPr>
      <w:r w:rsidRPr="001543E5">
        <w:rPr>
          <w:rFonts w:asciiTheme="minorEastAsia" w:eastAsiaTheme="minorEastAsia" w:hAnsiTheme="minorEastAsia"/>
          <w:sz w:val="24"/>
        </w:rPr>
        <w:t>放于冰箱和冰柜内的所有容器必须密封，并定期清洗冰箱及清除不需要的样品和试剂。</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1.23 小工具</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要正确使用各种小工具，不得随意改变其用途，例如：将螺丝刀作凿子用，将钳子作扳手用，将扳手作捶子用，以及随意在扳手手柄上加延长杆而使扳手过载。</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t>不可使用已损坏的工具。</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lastRenderedPageBreak/>
        <w:t>对于可能有危险的，有尖锐边棱或尖头的工具，要用合适的防护罩遮盖。</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t>携带工具时，必须用符合标准的工具带，工具袋或工具盒。</w:t>
      </w:r>
    </w:p>
    <w:p w:rsidR="005B1E93" w:rsidRPr="001543E5" w:rsidRDefault="005B1E93" w:rsidP="00A718DA">
      <w:pPr>
        <w:numPr>
          <w:ilvl w:val="0"/>
          <w:numId w:val="35"/>
        </w:numPr>
        <w:ind w:left="993" w:hanging="567"/>
        <w:rPr>
          <w:rFonts w:asciiTheme="minorEastAsia" w:eastAsiaTheme="minorEastAsia" w:hAnsiTheme="minorEastAsia"/>
          <w:sz w:val="24"/>
        </w:rPr>
      </w:pPr>
      <w:r w:rsidRPr="001543E5">
        <w:rPr>
          <w:rFonts w:asciiTheme="minorEastAsia" w:eastAsiaTheme="minorEastAsia" w:hAnsiTheme="minorEastAsia"/>
          <w:sz w:val="24"/>
        </w:rPr>
        <w:t>不允许用衣服口袋装带工具。</w:t>
      </w:r>
    </w:p>
    <w:p w:rsidR="005B1E93" w:rsidRPr="001543E5" w:rsidRDefault="005B1E93" w:rsidP="0030410A">
      <w:pPr>
        <w:numPr>
          <w:ilvl w:val="1"/>
          <w:numId w:val="58"/>
        </w:numPr>
        <w:rPr>
          <w:rFonts w:asciiTheme="minorEastAsia" w:eastAsiaTheme="minorEastAsia" w:hAnsiTheme="minorEastAsia"/>
          <w:sz w:val="24"/>
        </w:rPr>
      </w:pPr>
      <w:r w:rsidRPr="001543E5">
        <w:rPr>
          <w:rFonts w:asciiTheme="minorEastAsia" w:eastAsiaTheme="minorEastAsia" w:hAnsiTheme="minorEastAsia"/>
          <w:sz w:val="24"/>
        </w:rPr>
        <w:t>洗液的使用</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洗液分为酸性洗液（重铬酸钠或重铬酸钾的硫酸溶液）、碱性洗液（氢氧化钠-乙醇溶液）及中性洗液（常用洗涤剂）。</w:t>
      </w:r>
    </w:p>
    <w:p w:rsidR="005B1E93" w:rsidRPr="001543E5" w:rsidRDefault="005B1E93" w:rsidP="00A718DA">
      <w:pPr>
        <w:numPr>
          <w:ilvl w:val="0"/>
          <w:numId w:val="36"/>
        </w:numPr>
        <w:ind w:left="851" w:hanging="425"/>
        <w:rPr>
          <w:rFonts w:asciiTheme="minorEastAsia" w:eastAsiaTheme="minorEastAsia" w:hAnsiTheme="minorEastAsia"/>
          <w:sz w:val="24"/>
        </w:rPr>
      </w:pPr>
      <w:r w:rsidRPr="001543E5">
        <w:rPr>
          <w:rFonts w:asciiTheme="minorEastAsia" w:eastAsiaTheme="minorEastAsia" w:hAnsiTheme="minorEastAsia"/>
          <w:sz w:val="24"/>
        </w:rPr>
        <w:t>酸性洗液放于玻璃缸内，碱性洗液可放于塑料桶内。</w:t>
      </w:r>
    </w:p>
    <w:p w:rsidR="005B1E93" w:rsidRPr="001543E5" w:rsidRDefault="005B1E93" w:rsidP="00A718DA">
      <w:pPr>
        <w:numPr>
          <w:ilvl w:val="0"/>
          <w:numId w:val="36"/>
        </w:numPr>
        <w:ind w:left="851" w:hanging="425"/>
        <w:rPr>
          <w:rFonts w:asciiTheme="minorEastAsia" w:eastAsiaTheme="minorEastAsia" w:hAnsiTheme="minorEastAsia"/>
          <w:sz w:val="24"/>
        </w:rPr>
      </w:pPr>
      <w:r w:rsidRPr="001543E5">
        <w:rPr>
          <w:rFonts w:asciiTheme="minorEastAsia" w:eastAsiaTheme="minorEastAsia" w:hAnsiTheme="minorEastAsia"/>
          <w:sz w:val="24"/>
        </w:rPr>
        <w:t>采用碱性洗液时，玻璃仪器的磨口件应拆开后才能放入洗液缸内，以免磨口被碱液腐蚀而粘合。</w:t>
      </w:r>
    </w:p>
    <w:p w:rsidR="005B1E93" w:rsidRPr="001543E5" w:rsidRDefault="005B1E93" w:rsidP="00A718DA">
      <w:pPr>
        <w:numPr>
          <w:ilvl w:val="0"/>
          <w:numId w:val="36"/>
        </w:numPr>
        <w:ind w:left="851" w:hanging="425"/>
        <w:rPr>
          <w:rFonts w:asciiTheme="minorEastAsia" w:eastAsiaTheme="minorEastAsia" w:hAnsiTheme="minorEastAsia"/>
          <w:sz w:val="24"/>
        </w:rPr>
      </w:pPr>
      <w:r w:rsidRPr="001543E5">
        <w:rPr>
          <w:rFonts w:asciiTheme="minorEastAsia" w:eastAsiaTheme="minorEastAsia" w:hAnsiTheme="minorEastAsia"/>
          <w:sz w:val="24"/>
        </w:rPr>
        <w:t>放入碱液前玻璃仪器要用丙酮和水预洗。</w:t>
      </w:r>
    </w:p>
    <w:p w:rsidR="005B1E93" w:rsidRPr="001543E5" w:rsidRDefault="005B1E93" w:rsidP="0030410A">
      <w:pPr>
        <w:numPr>
          <w:ilvl w:val="1"/>
          <w:numId w:val="58"/>
        </w:numPr>
        <w:rPr>
          <w:rFonts w:asciiTheme="minorEastAsia" w:eastAsiaTheme="minorEastAsia" w:hAnsiTheme="minorEastAsia"/>
          <w:sz w:val="24"/>
        </w:rPr>
      </w:pPr>
      <w:r w:rsidRPr="001543E5">
        <w:rPr>
          <w:rFonts w:asciiTheme="minorEastAsia" w:eastAsiaTheme="minorEastAsia" w:hAnsiTheme="minorEastAsia"/>
          <w:sz w:val="24"/>
        </w:rPr>
        <w:t>有机溶剂的使用</w:t>
      </w:r>
    </w:p>
    <w:p w:rsidR="005B1E93" w:rsidRPr="001543E5" w:rsidRDefault="005B1E93" w:rsidP="00DB3656">
      <w:pPr>
        <w:ind w:leftChars="200" w:left="420" w:firstLineChars="200" w:firstLine="480"/>
        <w:rPr>
          <w:rFonts w:asciiTheme="minorEastAsia" w:eastAsiaTheme="minorEastAsia" w:hAnsiTheme="minorEastAsia"/>
          <w:sz w:val="24"/>
        </w:rPr>
      </w:pPr>
      <w:r w:rsidRPr="001543E5">
        <w:rPr>
          <w:rFonts w:asciiTheme="minorEastAsia" w:eastAsiaTheme="minorEastAsia" w:hAnsiTheme="minorEastAsia"/>
          <w:sz w:val="24"/>
        </w:rPr>
        <w:t>许多有机溶剂如果处理不当会引起火灾、爆炸、中毒事故。极度易燃溶剂的燃点通常低于</w:t>
      </w:r>
      <w:smartTag w:uri="urn:schemas-microsoft-com:office:smarttags" w:element="chmetcnv">
        <w:smartTagPr>
          <w:attr w:name="UnitName" w:val="℃"/>
          <w:attr w:name="SourceValue" w:val="32"/>
          <w:attr w:name="HasSpace" w:val="False"/>
          <w:attr w:name="Negative" w:val="False"/>
          <w:attr w:name="NumberType" w:val="1"/>
          <w:attr w:name="TCSC" w:val="0"/>
        </w:smartTagPr>
        <w:r w:rsidRPr="001543E5">
          <w:rPr>
            <w:rFonts w:asciiTheme="minorEastAsia" w:eastAsiaTheme="minorEastAsia" w:hAnsiTheme="minorEastAsia"/>
            <w:sz w:val="24"/>
          </w:rPr>
          <w:t>32</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。燃烧范围越大，危险性也越大。下面列出了几种常用溶剂的燃点、自燃温度、燃烧范围。</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2377"/>
        <w:gridCol w:w="2378"/>
        <w:gridCol w:w="2378"/>
      </w:tblGrid>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溶剂</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燃点（</w:t>
            </w:r>
            <w:r w:rsidRPr="001543E5">
              <w:rPr>
                <w:rFonts w:asciiTheme="minorEastAsia" w:eastAsiaTheme="minorEastAsia" w:hAnsiTheme="minorEastAsia" w:cs="宋体" w:hint="eastAsia"/>
                <w:sz w:val="24"/>
              </w:rPr>
              <w:t>℃</w:t>
            </w:r>
            <w:r w:rsidRPr="001543E5">
              <w:rPr>
                <w:rFonts w:asciiTheme="minorEastAsia" w:eastAsiaTheme="minorEastAsia" w:hAnsiTheme="minorEastAsia"/>
                <w:sz w:val="24"/>
              </w:rPr>
              <w:t>）</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自燃温度（</w:t>
            </w:r>
            <w:r w:rsidRPr="001543E5">
              <w:rPr>
                <w:rFonts w:asciiTheme="minorEastAsia" w:eastAsiaTheme="minorEastAsia" w:hAnsiTheme="minorEastAsia" w:cs="宋体" w:hint="eastAsia"/>
                <w:sz w:val="24"/>
              </w:rPr>
              <w:t>℃</w:t>
            </w:r>
            <w:r w:rsidRPr="001543E5">
              <w:rPr>
                <w:rFonts w:asciiTheme="minorEastAsia" w:eastAsiaTheme="minorEastAsia" w:hAnsiTheme="minorEastAsia"/>
                <w:sz w:val="24"/>
              </w:rPr>
              <w:t>）</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燃烧范围（%）</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丙酮</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-18</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538</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3~13</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乙醚</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-45</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180</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1.85~48</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乙醇</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12</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423</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3.3~19</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乙酸乙酯</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-4.4</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427</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2.18~11.5</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异丙醇</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12</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399</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2.3~12.7</w:t>
            </w:r>
          </w:p>
        </w:tc>
      </w:tr>
      <w:tr w:rsidR="005B1E93" w:rsidRPr="001543E5" w:rsidTr="008A2FD1">
        <w:tc>
          <w:tcPr>
            <w:tcW w:w="1389"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甲苯</w:t>
            </w:r>
          </w:p>
        </w:tc>
        <w:tc>
          <w:tcPr>
            <w:tcW w:w="2377"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4.4</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536</w:t>
            </w:r>
          </w:p>
        </w:tc>
        <w:tc>
          <w:tcPr>
            <w:tcW w:w="2378" w:type="dxa"/>
            <w:vAlign w:val="center"/>
          </w:tcPr>
          <w:p w:rsidR="005B1E93" w:rsidRPr="001543E5" w:rsidRDefault="005B1E93" w:rsidP="00DB3656">
            <w:pPr>
              <w:jc w:val="center"/>
              <w:rPr>
                <w:rFonts w:asciiTheme="minorEastAsia" w:eastAsiaTheme="minorEastAsia" w:hAnsiTheme="minorEastAsia"/>
                <w:sz w:val="24"/>
              </w:rPr>
            </w:pPr>
            <w:r w:rsidRPr="001543E5">
              <w:rPr>
                <w:rFonts w:asciiTheme="minorEastAsia" w:eastAsiaTheme="minorEastAsia" w:hAnsiTheme="minorEastAsia"/>
                <w:sz w:val="24"/>
              </w:rPr>
              <w:t>1.4~6.7</w:t>
            </w:r>
          </w:p>
        </w:tc>
      </w:tr>
    </w:tbl>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溶剂和空气的混合物一旦燃烧，便迅速蔓延，火力之大可以在瞬间点燃易燃物体，在氧气充足（如氧气钢瓶漏气引起）的地方着火，火力更猛，可使一些不易燃物质（如实验服）燃烧。化学气体和空气的混合物燃烧会引起爆炸（如</w:t>
      </w:r>
      <w:smartTag w:uri="urn:schemas-microsoft-com:office:smarttags" w:element="chmetcnv">
        <w:smartTagPr>
          <w:attr w:name="UnitName" w:val="g"/>
          <w:attr w:name="SourceValue" w:val="3.25"/>
          <w:attr w:name="HasSpace" w:val="False"/>
          <w:attr w:name="Negative" w:val="False"/>
          <w:attr w:name="NumberType" w:val="1"/>
          <w:attr w:name="TCSC" w:val="0"/>
        </w:smartTagPr>
        <w:r w:rsidRPr="001543E5">
          <w:rPr>
            <w:rFonts w:asciiTheme="minorEastAsia" w:eastAsiaTheme="minorEastAsia" w:hAnsiTheme="minorEastAsia"/>
            <w:sz w:val="24"/>
          </w:rPr>
          <w:t>3.25g</w:t>
        </w:r>
      </w:smartTag>
      <w:r w:rsidRPr="001543E5">
        <w:rPr>
          <w:rFonts w:asciiTheme="minorEastAsia" w:eastAsiaTheme="minorEastAsia" w:hAnsiTheme="minorEastAsia"/>
          <w:sz w:val="24"/>
        </w:rPr>
        <w:t>丙酮气体燃烧释放的能量相当于</w:t>
      </w:r>
      <w:smartTag w:uri="urn:schemas-microsoft-com:office:smarttags" w:element="chmetcnv">
        <w:smartTagPr>
          <w:attr w:name="UnitName" w:val="g"/>
          <w:attr w:name="SourceValue" w:val="10"/>
          <w:attr w:name="HasSpace" w:val="False"/>
          <w:attr w:name="Negative" w:val="False"/>
          <w:attr w:name="NumberType" w:val="1"/>
          <w:attr w:name="TCSC" w:val="0"/>
        </w:smartTagPr>
        <w:r w:rsidRPr="001543E5">
          <w:rPr>
            <w:rFonts w:asciiTheme="minorEastAsia" w:eastAsiaTheme="minorEastAsia" w:hAnsiTheme="minorEastAsia"/>
            <w:sz w:val="24"/>
          </w:rPr>
          <w:t>10g</w:t>
        </w:r>
      </w:smartTag>
      <w:r w:rsidRPr="001543E5">
        <w:rPr>
          <w:rFonts w:asciiTheme="minorEastAsia" w:eastAsiaTheme="minorEastAsia" w:hAnsiTheme="minorEastAsia"/>
          <w:sz w:val="24"/>
        </w:rPr>
        <w:t>炸药）</w:t>
      </w:r>
      <w:r w:rsidR="001F4C8B" w:rsidRPr="001543E5">
        <w:rPr>
          <w:rFonts w:asciiTheme="minorEastAsia" w:eastAsiaTheme="minorEastAsia" w:hAnsiTheme="minorEastAsia"/>
          <w:sz w:val="24"/>
        </w:rPr>
        <w:t>。</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常见火源有：</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明火（喷灯、电炉、点火苗、火柴）</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火星（电源开关、摩擦）</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热源（电热板、灯丝、电热套、烘箱、散热器、可移动加热器）</w:t>
      </w:r>
    </w:p>
    <w:p w:rsidR="005B1E93" w:rsidRPr="001543E5" w:rsidRDefault="005B1E93" w:rsidP="00A718DA">
      <w:pPr>
        <w:numPr>
          <w:ilvl w:val="0"/>
          <w:numId w:val="37"/>
        </w:numPr>
        <w:ind w:left="851" w:hanging="425"/>
        <w:rPr>
          <w:rFonts w:asciiTheme="minorEastAsia" w:eastAsiaTheme="minorEastAsia" w:hAnsiTheme="minorEastAsia"/>
          <w:sz w:val="24"/>
        </w:rPr>
      </w:pPr>
      <w:r w:rsidRPr="001543E5">
        <w:rPr>
          <w:rFonts w:asciiTheme="minorEastAsia" w:eastAsiaTheme="minorEastAsia" w:hAnsiTheme="minorEastAsia"/>
          <w:sz w:val="24"/>
        </w:rPr>
        <w:t>静电电荷</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有些溶剂有剧毒（如苯、氯仿、二硫化碳），而有些溶剂（如二甲亚砜）会将溶质有皮肤传达到血液。注意：二硫化碳的自燃温度为</w:t>
      </w:r>
      <w:smartTag w:uri="urn:schemas-microsoft-com:office:smarttags" w:element="chmetcnv">
        <w:smartTagPr>
          <w:attr w:name="UnitName" w:val="℃"/>
          <w:attr w:name="SourceValue" w:val="100"/>
          <w:attr w:name="HasSpace" w:val="False"/>
          <w:attr w:name="Negative" w:val="False"/>
          <w:attr w:name="NumberType" w:val="1"/>
          <w:attr w:name="TCSC" w:val="0"/>
        </w:smartTagPr>
        <w:r w:rsidRPr="001543E5">
          <w:rPr>
            <w:rFonts w:asciiTheme="minorEastAsia" w:eastAsiaTheme="minorEastAsia" w:hAnsiTheme="minorEastAsia"/>
            <w:sz w:val="24"/>
          </w:rPr>
          <w:t>100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，因此蒸汽可使其燃烧。</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建立安全使用有机溶剂制度包括以下几个方面：</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t>检查极易燃溶剂的储存和使用是否符合当地规定。</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使用和储存所需的最小数量。</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lastRenderedPageBreak/>
        <w:t>在没有火源和通风良好（如通风橱）的地方使用，避免达到最低爆炸标准，使用中尽量少产生气体。</w:t>
      </w:r>
    </w:p>
    <w:p w:rsidR="005B1E93" w:rsidRPr="001543E5" w:rsidRDefault="005B1E93" w:rsidP="0030410A">
      <w:pPr>
        <w:numPr>
          <w:ilvl w:val="0"/>
          <w:numId w:val="38"/>
        </w:numPr>
        <w:ind w:left="851" w:hanging="425"/>
        <w:rPr>
          <w:rFonts w:asciiTheme="minorEastAsia" w:eastAsiaTheme="minorEastAsia" w:hAnsiTheme="minorEastAsia"/>
          <w:sz w:val="24"/>
        </w:rPr>
      </w:pPr>
      <w:r w:rsidRPr="001543E5">
        <w:rPr>
          <w:rFonts w:asciiTheme="minorEastAsia" w:eastAsiaTheme="minorEastAsia" w:hAnsiTheme="minorEastAsia"/>
          <w:sz w:val="24"/>
        </w:rPr>
        <w:t>如有溢出或散落，根据溢出的量，移开所有火源，提醒工作人员，按响报警器，用泡沫灭火机喷洒，再用吸收剂清扫、装袋、封口，作为废溶剂处理。</w:t>
      </w:r>
    </w:p>
    <w:p w:rsidR="005B1E93" w:rsidRPr="001543E5" w:rsidRDefault="005B1E93" w:rsidP="00DB3656">
      <w:pPr>
        <w:rPr>
          <w:rFonts w:asciiTheme="minorEastAsia" w:eastAsiaTheme="minorEastAsia" w:hAnsiTheme="minorEastAsia"/>
          <w:sz w:val="24"/>
        </w:rPr>
      </w:pPr>
    </w:p>
    <w:p w:rsidR="005B1E93" w:rsidRPr="001543E5" w:rsidRDefault="005B1E93" w:rsidP="0030410A">
      <w:pPr>
        <w:numPr>
          <w:ilvl w:val="1"/>
          <w:numId w:val="58"/>
        </w:numPr>
        <w:rPr>
          <w:rFonts w:asciiTheme="minorEastAsia" w:eastAsiaTheme="minorEastAsia" w:hAnsiTheme="minorEastAsia"/>
          <w:sz w:val="24"/>
        </w:rPr>
      </w:pPr>
      <w:r w:rsidRPr="001543E5">
        <w:rPr>
          <w:rFonts w:asciiTheme="minorEastAsia" w:eastAsiaTheme="minorEastAsia" w:hAnsiTheme="minorEastAsia"/>
          <w:sz w:val="24"/>
        </w:rPr>
        <w:t>个人防护</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1.1 眼睛及脸部的防护</w:t>
      </w:r>
    </w:p>
    <w:p w:rsidR="005B1E93" w:rsidRPr="001543E5" w:rsidRDefault="005B1E93" w:rsidP="0030410A">
      <w:pPr>
        <w:numPr>
          <w:ilvl w:val="3"/>
          <w:numId w:val="39"/>
        </w:numPr>
        <w:ind w:left="851" w:hanging="425"/>
        <w:rPr>
          <w:rFonts w:asciiTheme="minorEastAsia" w:eastAsiaTheme="minorEastAsia" w:hAnsiTheme="minorEastAsia"/>
        </w:rPr>
      </w:pPr>
      <w:r w:rsidRPr="001543E5">
        <w:rPr>
          <w:rFonts w:asciiTheme="minorEastAsia" w:eastAsiaTheme="minorEastAsia" w:hAnsiTheme="minorEastAsia"/>
          <w:sz w:val="24"/>
        </w:rPr>
        <w:t>安全防护眼镜</w:t>
      </w:r>
    </w:p>
    <w:p w:rsidR="005B1E93" w:rsidRPr="001543E5" w:rsidRDefault="005B1E93" w:rsidP="00DB3656">
      <w:pPr>
        <w:ind w:left="851"/>
        <w:rPr>
          <w:rFonts w:asciiTheme="minorEastAsia" w:eastAsiaTheme="minorEastAsia" w:hAnsiTheme="minorEastAsia"/>
          <w:sz w:val="24"/>
        </w:rPr>
      </w:pPr>
      <w:r w:rsidRPr="001543E5">
        <w:rPr>
          <w:rFonts w:asciiTheme="minorEastAsia" w:eastAsiaTheme="minorEastAsia" w:hAnsiTheme="minorEastAsia"/>
          <w:sz w:val="24"/>
        </w:rPr>
        <w:t>眼睛和脸部是实验室中最易被事故所伤害的部位，因而对它们的保护尤为重要。实验室内，所有实验人员必须戴安全防护眼镜。来访者参观实验室亦必须佩戴安全眼镜。</w:t>
      </w:r>
    </w:p>
    <w:p w:rsidR="005B1E93" w:rsidRPr="001543E5" w:rsidRDefault="005B1E93" w:rsidP="0030410A">
      <w:pPr>
        <w:numPr>
          <w:ilvl w:val="3"/>
          <w:numId w:val="39"/>
        </w:numPr>
        <w:ind w:left="851" w:hanging="425"/>
        <w:rPr>
          <w:rFonts w:asciiTheme="minorEastAsia" w:eastAsiaTheme="minorEastAsia" w:hAnsiTheme="minorEastAsia"/>
          <w:sz w:val="24"/>
        </w:rPr>
      </w:pPr>
      <w:r w:rsidRPr="001543E5">
        <w:rPr>
          <w:rFonts w:asciiTheme="minorEastAsia" w:eastAsiaTheme="minorEastAsia" w:hAnsiTheme="minorEastAsia"/>
          <w:sz w:val="24"/>
        </w:rPr>
        <w:t>当化学物质溅入眼睛后，应立即用水彻底冲洗。冲洗时，应将眼皮撑开，小心地用自来水冲洗数分钟，再用蒸馏水冲洗，然后去医务室进行治疗。</w:t>
      </w:r>
    </w:p>
    <w:p w:rsidR="005B1E93" w:rsidRPr="001543E5" w:rsidRDefault="005B1E93" w:rsidP="0030410A">
      <w:pPr>
        <w:numPr>
          <w:ilvl w:val="3"/>
          <w:numId w:val="39"/>
        </w:numPr>
        <w:ind w:left="851" w:hanging="425"/>
        <w:rPr>
          <w:rFonts w:asciiTheme="minorEastAsia" w:eastAsiaTheme="minorEastAsia" w:hAnsiTheme="minorEastAsia"/>
          <w:sz w:val="24"/>
        </w:rPr>
      </w:pPr>
      <w:r w:rsidRPr="001543E5">
        <w:rPr>
          <w:rFonts w:asciiTheme="minorEastAsia" w:eastAsiaTheme="minorEastAsia" w:hAnsiTheme="minorEastAsia"/>
          <w:sz w:val="24"/>
        </w:rPr>
        <w:t>面部防护用具用于保护脸部和喉部。为了防止可能的爆炸及实验产生的有害气体造成伤害，可佩戴有机玻璃防护面罩或呼吸系统防护用具。</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1.2 手的防护</w:t>
      </w:r>
    </w:p>
    <w:p w:rsidR="005B1E93" w:rsidRPr="001543E5" w:rsidRDefault="005B1E93" w:rsidP="0030410A">
      <w:pPr>
        <w:numPr>
          <w:ilvl w:val="0"/>
          <w:numId w:val="40"/>
        </w:numPr>
        <w:ind w:left="851"/>
        <w:rPr>
          <w:rFonts w:asciiTheme="minorEastAsia" w:eastAsiaTheme="minorEastAsia" w:hAnsiTheme="minorEastAsia"/>
          <w:sz w:val="24"/>
        </w:rPr>
      </w:pPr>
      <w:r w:rsidRPr="001543E5">
        <w:rPr>
          <w:rFonts w:asciiTheme="minorEastAsia" w:eastAsiaTheme="minorEastAsia" w:hAnsiTheme="minorEastAsia"/>
          <w:sz w:val="24"/>
        </w:rPr>
        <w:t>在实验室中为了防止手受到伤害，可根据需要选戴各种手套。当接触化学药品，边缘尖锐的物体（如碎玻璃、木材、金属碎片），过热或过冷的物质时，均须戴手套。</w:t>
      </w:r>
    </w:p>
    <w:p w:rsidR="005B1E93" w:rsidRPr="001543E5" w:rsidRDefault="005B1E93" w:rsidP="0030410A">
      <w:pPr>
        <w:numPr>
          <w:ilvl w:val="0"/>
          <w:numId w:val="40"/>
        </w:numPr>
        <w:ind w:left="851"/>
        <w:rPr>
          <w:rFonts w:asciiTheme="minorEastAsia" w:eastAsiaTheme="minorEastAsia" w:hAnsiTheme="minorEastAsia"/>
          <w:sz w:val="24"/>
        </w:rPr>
      </w:pPr>
      <w:r w:rsidRPr="001543E5">
        <w:rPr>
          <w:rFonts w:asciiTheme="minorEastAsia" w:eastAsiaTheme="minorEastAsia" w:hAnsiTheme="minorEastAsia"/>
          <w:sz w:val="24"/>
        </w:rPr>
        <w:t>手套必须爱护使用，以使其起到有效的防护作用。手套每次使用前都须查看，以确保无破损。防护手套主要有以下几种：</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聚乙烯一次性手套</w:t>
      </w:r>
    </w:p>
    <w:p w:rsidR="005B1E93" w:rsidRPr="001543E5" w:rsidRDefault="005B1E93" w:rsidP="00DB3656">
      <w:pPr>
        <w:ind w:leftChars="607" w:left="1275"/>
        <w:rPr>
          <w:rFonts w:asciiTheme="minorEastAsia" w:eastAsiaTheme="minorEastAsia" w:hAnsiTheme="minorEastAsia"/>
          <w:sz w:val="24"/>
        </w:rPr>
      </w:pPr>
      <w:r w:rsidRPr="001543E5">
        <w:rPr>
          <w:rFonts w:asciiTheme="minorEastAsia" w:eastAsiaTheme="minorEastAsia" w:hAnsiTheme="minorEastAsia"/>
          <w:sz w:val="24"/>
        </w:rPr>
        <w:t>用于处理腐蚀性固体药品和稀酸（如稀硝酸）。但该手套不能用于处理有机溶剂，因为许多溶剂可以渗透聚乙烯，而在缝合处产生破洞。</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医用乳胶手套</w:t>
      </w:r>
    </w:p>
    <w:p w:rsidR="005B1E93" w:rsidRPr="001543E5" w:rsidRDefault="005B1E93" w:rsidP="0030410A">
      <w:pPr>
        <w:numPr>
          <w:ilvl w:val="2"/>
          <w:numId w:val="42"/>
        </w:numPr>
        <w:ind w:left="1560" w:hanging="142"/>
        <w:rPr>
          <w:rFonts w:asciiTheme="minorEastAsia" w:eastAsiaTheme="minorEastAsia" w:hAnsiTheme="minorEastAsia"/>
          <w:sz w:val="24"/>
        </w:rPr>
      </w:pPr>
      <w:r w:rsidRPr="001543E5">
        <w:rPr>
          <w:rFonts w:asciiTheme="minorEastAsia" w:eastAsiaTheme="minorEastAsia" w:hAnsiTheme="minorEastAsia"/>
          <w:sz w:val="24"/>
        </w:rPr>
        <w:t>该类手套采用由乳胶制成，经处理后可重复使用。该手套可耐酸碱、油脂、多种溶剂（碳氢化合物）。由于这种手套较短，应注意保护你的手臂。</w:t>
      </w:r>
    </w:p>
    <w:p w:rsidR="005B1E93" w:rsidRPr="001543E5" w:rsidRDefault="005B1E93" w:rsidP="0030410A">
      <w:pPr>
        <w:numPr>
          <w:ilvl w:val="2"/>
          <w:numId w:val="42"/>
        </w:numPr>
        <w:ind w:left="1560" w:hanging="142"/>
        <w:rPr>
          <w:rFonts w:asciiTheme="minorEastAsia" w:eastAsiaTheme="minorEastAsia" w:hAnsiTheme="minorEastAsia"/>
          <w:sz w:val="24"/>
        </w:rPr>
      </w:pPr>
      <w:r w:rsidRPr="001543E5">
        <w:rPr>
          <w:rFonts w:asciiTheme="minorEastAsia" w:eastAsiaTheme="minorEastAsia" w:hAnsiTheme="minorEastAsia"/>
          <w:sz w:val="24"/>
        </w:rPr>
        <w:t>该手套不适于处理烃类溶剂（如己烷、甲苯）及含氯溶剂（如氯仿），因为这些溶剂会造成手套溶胀而损害。</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橡胶手套</w:t>
      </w:r>
    </w:p>
    <w:p w:rsidR="005B1E93" w:rsidRPr="001543E5" w:rsidRDefault="005B1E93" w:rsidP="00DB3656">
      <w:pPr>
        <w:ind w:firstLineChars="531" w:firstLine="1274"/>
        <w:rPr>
          <w:rFonts w:asciiTheme="minorEastAsia" w:eastAsiaTheme="minorEastAsia" w:hAnsiTheme="minorEastAsia"/>
          <w:sz w:val="24"/>
        </w:rPr>
      </w:pPr>
      <w:r w:rsidRPr="001543E5">
        <w:rPr>
          <w:rFonts w:asciiTheme="minorEastAsia" w:eastAsiaTheme="minorEastAsia" w:hAnsiTheme="minorEastAsia"/>
          <w:sz w:val="24"/>
        </w:rPr>
        <w:t>橡胶手套较医用乳胶手套厚。适于较长时间接触化学药品。</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薄布手套</w:t>
      </w:r>
    </w:p>
    <w:p w:rsidR="005B1E93" w:rsidRPr="001543E5" w:rsidRDefault="005B1E93" w:rsidP="00DB3656">
      <w:pPr>
        <w:ind w:firstLineChars="531" w:firstLine="1274"/>
        <w:rPr>
          <w:rFonts w:asciiTheme="minorEastAsia" w:eastAsiaTheme="minorEastAsia" w:hAnsiTheme="minorEastAsia"/>
          <w:sz w:val="24"/>
        </w:rPr>
      </w:pPr>
      <w:r w:rsidRPr="001543E5">
        <w:rPr>
          <w:rFonts w:asciiTheme="minorEastAsia" w:eastAsiaTheme="minorEastAsia" w:hAnsiTheme="minorEastAsia"/>
          <w:sz w:val="24"/>
        </w:rPr>
        <w:t>一般在操作分析天平、物化仪器等精密仪器时使用。</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t>帆布手套</w:t>
      </w:r>
    </w:p>
    <w:p w:rsidR="005B1E93" w:rsidRPr="001543E5" w:rsidRDefault="005B1E93" w:rsidP="00DB3656">
      <w:pPr>
        <w:ind w:firstLineChars="400" w:firstLine="960"/>
        <w:rPr>
          <w:rFonts w:asciiTheme="minorEastAsia" w:eastAsiaTheme="minorEastAsia" w:hAnsiTheme="minorEastAsia"/>
          <w:sz w:val="24"/>
        </w:rPr>
      </w:pPr>
      <w:r w:rsidRPr="001543E5">
        <w:rPr>
          <w:rFonts w:asciiTheme="minorEastAsia" w:eastAsiaTheme="minorEastAsia" w:hAnsiTheme="minorEastAsia"/>
          <w:sz w:val="24"/>
        </w:rPr>
        <w:t>一般用于高温物体。</w:t>
      </w:r>
    </w:p>
    <w:p w:rsidR="005B1E93" w:rsidRPr="001543E5" w:rsidRDefault="005B1E93" w:rsidP="00A718DA">
      <w:pPr>
        <w:numPr>
          <w:ilvl w:val="1"/>
          <w:numId w:val="41"/>
        </w:numPr>
        <w:ind w:left="1276" w:hanging="425"/>
        <w:rPr>
          <w:rFonts w:asciiTheme="minorEastAsia" w:eastAsiaTheme="minorEastAsia" w:hAnsiTheme="minorEastAsia"/>
          <w:sz w:val="24"/>
        </w:rPr>
      </w:pPr>
      <w:r w:rsidRPr="001543E5">
        <w:rPr>
          <w:rFonts w:asciiTheme="minorEastAsia" w:eastAsiaTheme="minorEastAsia" w:hAnsiTheme="minorEastAsia"/>
          <w:sz w:val="24"/>
        </w:rPr>
        <w:lastRenderedPageBreak/>
        <w:t>纱手套</w:t>
      </w:r>
    </w:p>
    <w:p w:rsidR="005B1E93" w:rsidRPr="001543E5" w:rsidRDefault="005B1E93" w:rsidP="00DB3656">
      <w:pPr>
        <w:ind w:firstLineChars="400" w:firstLine="960"/>
        <w:rPr>
          <w:rFonts w:asciiTheme="minorEastAsia" w:eastAsiaTheme="minorEastAsia" w:hAnsiTheme="minorEastAsia"/>
          <w:sz w:val="24"/>
        </w:rPr>
      </w:pPr>
      <w:r w:rsidRPr="001543E5">
        <w:rPr>
          <w:rFonts w:asciiTheme="minorEastAsia" w:eastAsiaTheme="minorEastAsia" w:hAnsiTheme="minorEastAsia"/>
          <w:sz w:val="24"/>
        </w:rPr>
        <w:t>一般用于接触机械的操作。</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1.3 脚的防护</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工作人员不得穿凉鞋、拖鞋以及高跟鞋进入实验室。应穿平底、防滑、合成皮或皮质的满口鞋。</w:t>
      </w:r>
    </w:p>
    <w:p w:rsidR="005B1E93" w:rsidRPr="001543E5" w:rsidRDefault="005B1E93" w:rsidP="00DB3656">
      <w:pPr>
        <w:rPr>
          <w:rFonts w:asciiTheme="minorEastAsia" w:eastAsiaTheme="minorEastAsia" w:hAnsiTheme="minorEastAsia"/>
          <w:sz w:val="24"/>
        </w:rPr>
      </w:pPr>
      <w:r w:rsidRPr="001543E5">
        <w:rPr>
          <w:rFonts w:asciiTheme="minorEastAsia" w:eastAsiaTheme="minorEastAsia" w:hAnsiTheme="minorEastAsia"/>
          <w:sz w:val="24"/>
        </w:rPr>
        <w:t>1.4 身体的防护</w:t>
      </w:r>
    </w:p>
    <w:p w:rsidR="005B1E93" w:rsidRPr="001543E5" w:rsidRDefault="005B1E93"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所有人员进入实验区域都必须穿工作服，其目的是为了防止身体的皮肤和衣着受到化学药品的污染。</w:t>
      </w:r>
    </w:p>
    <w:p w:rsidR="005B1E93" w:rsidRPr="001543E5" w:rsidRDefault="005B1E93" w:rsidP="0030410A">
      <w:pPr>
        <w:numPr>
          <w:ilvl w:val="0"/>
          <w:numId w:val="43"/>
        </w:numPr>
        <w:ind w:left="851"/>
        <w:rPr>
          <w:rFonts w:asciiTheme="minorEastAsia" w:eastAsiaTheme="minorEastAsia" w:hAnsiTheme="minorEastAsia"/>
          <w:sz w:val="24"/>
        </w:rPr>
      </w:pPr>
      <w:r w:rsidRPr="001543E5">
        <w:rPr>
          <w:rFonts w:asciiTheme="minorEastAsia" w:eastAsiaTheme="minorEastAsia" w:hAnsiTheme="minorEastAsia"/>
          <w:sz w:val="24"/>
        </w:rPr>
        <w:t>工作服一般不耐化学药品的腐蚀，故当其受到严重腐蚀后，这些工作服必须换下更新。</w:t>
      </w:r>
    </w:p>
    <w:p w:rsidR="005B1E93" w:rsidRPr="001543E5" w:rsidRDefault="005B1E93" w:rsidP="0030410A">
      <w:pPr>
        <w:numPr>
          <w:ilvl w:val="0"/>
          <w:numId w:val="43"/>
        </w:numPr>
        <w:ind w:left="851"/>
        <w:rPr>
          <w:rFonts w:asciiTheme="minorEastAsia" w:eastAsiaTheme="minorEastAsia" w:hAnsiTheme="minorEastAsia"/>
          <w:sz w:val="24"/>
        </w:rPr>
      </w:pPr>
      <w:r w:rsidRPr="001543E5">
        <w:rPr>
          <w:rFonts w:asciiTheme="minorEastAsia" w:eastAsiaTheme="minorEastAsia" w:hAnsiTheme="minorEastAsia"/>
          <w:sz w:val="24"/>
        </w:rPr>
        <w:t xml:space="preserve">为了防止工作服上附着的化学药品的扩散，工作服不得穿到其它公共场所如食堂、会议室等。    </w:t>
      </w:r>
    </w:p>
    <w:p w:rsidR="005B1E93" w:rsidRPr="001543E5" w:rsidRDefault="005B1E93" w:rsidP="0030410A">
      <w:pPr>
        <w:numPr>
          <w:ilvl w:val="0"/>
          <w:numId w:val="43"/>
        </w:numPr>
        <w:ind w:left="851"/>
        <w:rPr>
          <w:rFonts w:asciiTheme="minorEastAsia" w:eastAsiaTheme="minorEastAsia" w:hAnsiTheme="minorEastAsia"/>
        </w:rPr>
      </w:pPr>
      <w:r w:rsidRPr="001543E5">
        <w:rPr>
          <w:rFonts w:asciiTheme="minorEastAsia" w:eastAsiaTheme="minorEastAsia" w:hAnsiTheme="minorEastAsia"/>
          <w:sz w:val="24"/>
        </w:rPr>
        <w:t>每周清洗工作服一次。</w:t>
      </w:r>
    </w:p>
    <w:p w:rsidR="005B1E93" w:rsidRPr="001543E5" w:rsidRDefault="005B1E93" w:rsidP="00DB3656">
      <w:pPr>
        <w:ind w:left="851"/>
        <w:rPr>
          <w:rFonts w:asciiTheme="minorEastAsia" w:eastAsiaTheme="minorEastAsia" w:hAnsiTheme="minorEastAsia"/>
        </w:rPr>
      </w:pPr>
    </w:p>
    <w:p w:rsidR="007B0F05" w:rsidRPr="001543E5" w:rsidRDefault="005B1E93" w:rsidP="001745ED">
      <w:pPr>
        <w:pStyle w:val="11"/>
        <w:rPr>
          <w:rFonts w:asciiTheme="minorEastAsia" w:eastAsiaTheme="minorEastAsia" w:hAnsiTheme="minorEastAsia"/>
        </w:rPr>
      </w:pPr>
      <w:r w:rsidRPr="001543E5">
        <w:rPr>
          <w:rFonts w:asciiTheme="minorEastAsia" w:eastAsiaTheme="minorEastAsia" w:hAnsiTheme="minorEastAsia"/>
        </w:rPr>
        <w:br w:type="page"/>
      </w:r>
      <w:bookmarkStart w:id="17" w:name="_Toc407024521"/>
      <w:bookmarkStart w:id="18" w:name="_Toc418778453"/>
      <w:bookmarkStart w:id="19" w:name="_Toc494406810"/>
      <w:bookmarkEnd w:id="4"/>
      <w:bookmarkEnd w:id="5"/>
      <w:r w:rsidR="0018333B" w:rsidRPr="001543E5">
        <w:rPr>
          <w:rFonts w:asciiTheme="minorEastAsia" w:eastAsiaTheme="minorEastAsia" w:hAnsiTheme="minorEastAsia"/>
        </w:rPr>
        <w:lastRenderedPageBreak/>
        <w:t>安全规章制度</w:t>
      </w:r>
      <w:bookmarkEnd w:id="17"/>
      <w:bookmarkEnd w:id="18"/>
      <w:bookmarkEnd w:id="19"/>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20" w:name="_Toc407024522"/>
      <w:bookmarkStart w:id="21" w:name="_Toc418778454"/>
      <w:bookmarkStart w:id="22" w:name="_Toc494406811"/>
      <w:r w:rsidRPr="001543E5">
        <w:rPr>
          <w:rFonts w:asciiTheme="minorEastAsia" w:eastAsiaTheme="minorEastAsia" w:hAnsiTheme="minorEastAsia"/>
          <w:kern w:val="0"/>
          <w:sz w:val="28"/>
          <w:szCs w:val="28"/>
        </w:rPr>
        <w:t>过夜实验管理</w:t>
      </w:r>
      <w:bookmarkEnd w:id="20"/>
      <w:bookmarkEnd w:id="21"/>
      <w:r w:rsidR="009013B4" w:rsidRPr="001543E5">
        <w:rPr>
          <w:rFonts w:asciiTheme="minorEastAsia" w:eastAsiaTheme="minorEastAsia" w:hAnsiTheme="minorEastAsia"/>
          <w:kern w:val="0"/>
          <w:sz w:val="28"/>
          <w:szCs w:val="28"/>
        </w:rPr>
        <w:t>规定</w:t>
      </w:r>
      <w:bookmarkEnd w:id="22"/>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sz w:val="24"/>
        </w:rPr>
        <w:t>为加强安全管理，消除不安全因素，避免事故发生，同时又要保证</w:t>
      </w:r>
      <w:r w:rsidR="00D75606" w:rsidRPr="001543E5">
        <w:rPr>
          <w:rFonts w:asciiTheme="minorEastAsia" w:eastAsiaTheme="minorEastAsia" w:hAnsiTheme="minorEastAsia"/>
          <w:sz w:val="24"/>
        </w:rPr>
        <w:t>科研和实验工作</w:t>
      </w:r>
      <w:r w:rsidRPr="001543E5">
        <w:rPr>
          <w:rFonts w:asciiTheme="minorEastAsia" w:eastAsiaTheme="minorEastAsia" w:hAnsiTheme="minorEastAsia"/>
          <w:sz w:val="24"/>
        </w:rPr>
        <w:t>正常有序的进行，根据“安全第一，预防为主”的方针及</w:t>
      </w:r>
      <w:r w:rsidR="00413732" w:rsidRPr="001543E5">
        <w:rPr>
          <w:rFonts w:asciiTheme="minorEastAsia" w:eastAsiaTheme="minorEastAsia" w:hAnsiTheme="minorEastAsia"/>
          <w:kern w:val="0"/>
          <w:sz w:val="24"/>
        </w:rPr>
        <w:t>学院</w:t>
      </w:r>
      <w:r w:rsidR="00D75606" w:rsidRPr="001543E5">
        <w:rPr>
          <w:rFonts w:asciiTheme="minorEastAsia" w:eastAsiaTheme="minorEastAsia" w:hAnsiTheme="minorEastAsia"/>
          <w:kern w:val="0"/>
          <w:sz w:val="24"/>
        </w:rPr>
        <w:t>科研和实验工作</w:t>
      </w:r>
      <w:r w:rsidRPr="001543E5">
        <w:rPr>
          <w:rFonts w:asciiTheme="minorEastAsia" w:eastAsiaTheme="minorEastAsia" w:hAnsiTheme="minorEastAsia"/>
          <w:kern w:val="0"/>
          <w:sz w:val="24"/>
        </w:rPr>
        <w:t>的特点和特殊性，在确保</w:t>
      </w:r>
      <w:r w:rsidR="003D5516" w:rsidRPr="001543E5">
        <w:rPr>
          <w:rFonts w:asciiTheme="minorEastAsia" w:eastAsiaTheme="minorEastAsia" w:hAnsiTheme="minorEastAsia"/>
          <w:kern w:val="0"/>
          <w:sz w:val="24"/>
        </w:rPr>
        <w:t>实验室和实验大楼</w:t>
      </w:r>
      <w:r w:rsidRPr="001543E5">
        <w:rPr>
          <w:rFonts w:asciiTheme="minorEastAsia" w:eastAsiaTheme="minorEastAsia" w:hAnsiTheme="minorEastAsia"/>
          <w:kern w:val="0"/>
          <w:sz w:val="24"/>
        </w:rPr>
        <w:t>安全的前提下为</w:t>
      </w:r>
      <w:r w:rsidR="00D75606" w:rsidRPr="001543E5">
        <w:rPr>
          <w:rFonts w:asciiTheme="minorEastAsia" w:eastAsiaTheme="minorEastAsia" w:hAnsiTheme="minorEastAsia"/>
          <w:kern w:val="0"/>
          <w:sz w:val="24"/>
        </w:rPr>
        <w:t>科研和实验工作</w:t>
      </w:r>
      <w:r w:rsidRPr="001543E5">
        <w:rPr>
          <w:rFonts w:asciiTheme="minorEastAsia" w:eastAsiaTheme="minorEastAsia" w:hAnsiTheme="minorEastAsia"/>
          <w:kern w:val="0"/>
          <w:sz w:val="24"/>
        </w:rPr>
        <w:t>提供一切便利，本着服务科研、支持科研的宗旨，</w:t>
      </w:r>
      <w:r w:rsidRPr="001543E5">
        <w:rPr>
          <w:rFonts w:asciiTheme="minorEastAsia" w:eastAsiaTheme="minorEastAsia" w:hAnsiTheme="minorEastAsia"/>
          <w:sz w:val="24"/>
        </w:rPr>
        <w:t>结合</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实际情况制定了本规定。</w:t>
      </w:r>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kern w:val="0"/>
          <w:sz w:val="24"/>
        </w:rPr>
        <w:t>过夜实验是指反应时间长，需要进入或跨越人正常睡眠时段的化学反应。实验时间在22</w:t>
      </w:r>
      <w:r w:rsidR="002A07D1" w:rsidRPr="001543E5">
        <w:rPr>
          <w:rFonts w:asciiTheme="minorEastAsia" w:eastAsiaTheme="minorEastAsia" w:hAnsiTheme="minorEastAsia"/>
          <w:kern w:val="0"/>
          <w:sz w:val="24"/>
        </w:rPr>
        <w:t>:</w:t>
      </w:r>
      <w:r w:rsidRPr="001543E5">
        <w:rPr>
          <w:rFonts w:asciiTheme="minorEastAsia" w:eastAsiaTheme="minorEastAsia" w:hAnsiTheme="minorEastAsia"/>
          <w:kern w:val="0"/>
          <w:sz w:val="24"/>
        </w:rPr>
        <w:t>00</w:t>
      </w:r>
      <w:r w:rsidR="002A07D1" w:rsidRPr="001543E5">
        <w:rPr>
          <w:rFonts w:asciiTheme="minorEastAsia" w:eastAsiaTheme="minorEastAsia" w:hAnsiTheme="minorEastAsia"/>
          <w:kern w:val="0"/>
          <w:sz w:val="24"/>
        </w:rPr>
        <w:t xml:space="preserve"> – </w:t>
      </w:r>
      <w:r w:rsidRPr="001543E5">
        <w:rPr>
          <w:rFonts w:asciiTheme="minorEastAsia" w:eastAsiaTheme="minorEastAsia" w:hAnsiTheme="minorEastAsia"/>
          <w:kern w:val="0"/>
          <w:sz w:val="24"/>
        </w:rPr>
        <w:t>次日8</w:t>
      </w:r>
      <w:r w:rsidR="002A07D1" w:rsidRPr="001543E5">
        <w:rPr>
          <w:rFonts w:asciiTheme="minorEastAsia" w:eastAsiaTheme="minorEastAsia" w:hAnsiTheme="minorEastAsia"/>
          <w:kern w:val="0"/>
          <w:sz w:val="24"/>
        </w:rPr>
        <w:t>:</w:t>
      </w:r>
      <w:r w:rsidRPr="001543E5">
        <w:rPr>
          <w:rFonts w:asciiTheme="minorEastAsia" w:eastAsiaTheme="minorEastAsia" w:hAnsiTheme="minorEastAsia"/>
          <w:kern w:val="0"/>
          <w:sz w:val="24"/>
        </w:rPr>
        <w:t>30的实验称为过夜实验，其余均不作为过夜实验。</w:t>
      </w:r>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kern w:val="0"/>
          <w:sz w:val="24"/>
        </w:rPr>
        <w:t>过夜实验必须填写过夜实验登记单，过夜单贴在实验室门上显眼处，供安全管理部门夜巡核对。过夜单涂改无效。过夜反应装置周围必须清理干净，不得放有易燃易爆试剂</w:t>
      </w:r>
      <w:r w:rsidR="00195F2C" w:rsidRPr="001543E5">
        <w:rPr>
          <w:rFonts w:asciiTheme="minorEastAsia" w:eastAsiaTheme="minorEastAsia" w:hAnsiTheme="minorEastAsia"/>
          <w:kern w:val="0"/>
          <w:sz w:val="24"/>
        </w:rPr>
        <w:t>。</w:t>
      </w:r>
    </w:p>
    <w:p w:rsidR="006E2CDA"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无人看管的过夜实验：</w:t>
      </w:r>
    </w:p>
    <w:p w:rsidR="006E2CDA" w:rsidRPr="001543E5" w:rsidRDefault="006E2CDA" w:rsidP="0030410A">
      <w:pPr>
        <w:numPr>
          <w:ilvl w:val="0"/>
          <w:numId w:val="59"/>
        </w:numPr>
        <w:ind w:left="851"/>
        <w:rPr>
          <w:rFonts w:asciiTheme="minorEastAsia" w:eastAsiaTheme="minorEastAsia" w:hAnsiTheme="minorEastAsia"/>
          <w:sz w:val="24"/>
        </w:rPr>
      </w:pPr>
      <w:r w:rsidRPr="001543E5">
        <w:rPr>
          <w:rFonts w:asciiTheme="minorEastAsia" w:eastAsiaTheme="minorEastAsia" w:hAnsiTheme="minorEastAsia"/>
          <w:sz w:val="24"/>
        </w:rPr>
        <w:t>常温常压且反应瓶不超过500</w:t>
      </w:r>
      <w:r w:rsidR="00A718DA" w:rsidRPr="001543E5">
        <w:rPr>
          <w:rFonts w:asciiTheme="minorEastAsia" w:eastAsiaTheme="minorEastAsia" w:hAnsiTheme="minorEastAsia" w:hint="eastAsia"/>
          <w:sz w:val="24"/>
        </w:rPr>
        <w:t xml:space="preserve"> </w:t>
      </w:r>
      <w:r w:rsidRPr="001543E5">
        <w:rPr>
          <w:rFonts w:asciiTheme="minorEastAsia" w:eastAsiaTheme="minorEastAsia" w:hAnsiTheme="minorEastAsia"/>
          <w:sz w:val="24"/>
        </w:rPr>
        <w:t>mL的反应，可在加强安全措施的基础上，在原实验室无人看管过夜。过夜单上注明实验名称和实验条件，且须经课题负责人同意签名或其指定的委托人签名。</w:t>
      </w:r>
    </w:p>
    <w:p w:rsidR="006E2CDA" w:rsidRPr="001543E5" w:rsidRDefault="006E2CDA" w:rsidP="0030410A">
      <w:pPr>
        <w:numPr>
          <w:ilvl w:val="0"/>
          <w:numId w:val="59"/>
        </w:numPr>
        <w:ind w:left="851"/>
        <w:rPr>
          <w:rFonts w:asciiTheme="minorEastAsia" w:eastAsiaTheme="minorEastAsia" w:hAnsiTheme="minorEastAsia"/>
          <w:sz w:val="24"/>
        </w:rPr>
      </w:pPr>
      <w:r w:rsidRPr="001543E5">
        <w:rPr>
          <w:rFonts w:asciiTheme="minorEastAsia" w:eastAsiaTheme="minorEastAsia" w:hAnsiTheme="minorEastAsia"/>
          <w:sz w:val="24"/>
        </w:rPr>
        <w:t>常压加热反应，符合下列条件的可无人看管过夜。过夜单上注明实验名称和实验条件，且须课题负责人同意签名或其指定的委托人签名，并报安全管理部门批准备案：</w:t>
      </w:r>
    </w:p>
    <w:p w:rsidR="000332A6"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反应瓶不得超过100mL；</w:t>
      </w:r>
    </w:p>
    <w:p w:rsidR="000332A6"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反应温度不得超过</w:t>
      </w:r>
      <w:smartTag w:uri="urn:schemas-microsoft-com:office:smarttags" w:element="chmetcnv">
        <w:smartTagPr>
          <w:attr w:name="UnitName" w:val="℃"/>
          <w:attr w:name="SourceValue" w:val="80"/>
          <w:attr w:name="HasSpace" w:val="False"/>
          <w:attr w:name="Negative" w:val="False"/>
          <w:attr w:name="NumberType" w:val="1"/>
          <w:attr w:name="TCSC" w:val="0"/>
        </w:smartTagPr>
        <w:r w:rsidRPr="001543E5">
          <w:rPr>
            <w:rFonts w:asciiTheme="minorEastAsia" w:eastAsiaTheme="minorEastAsia" w:hAnsiTheme="minorEastAsia"/>
            <w:sz w:val="24"/>
          </w:rPr>
          <w:t>80</w:t>
        </w:r>
        <w:r w:rsidRPr="001543E5">
          <w:rPr>
            <w:rFonts w:asciiTheme="minorEastAsia" w:eastAsiaTheme="minorEastAsia" w:hAnsiTheme="minorEastAsia" w:cs="宋体" w:hint="eastAsia"/>
            <w:sz w:val="24"/>
          </w:rPr>
          <w:t>℃</w:t>
        </w:r>
      </w:smartTag>
      <w:r w:rsidRPr="001543E5">
        <w:rPr>
          <w:rFonts w:asciiTheme="minorEastAsia" w:eastAsiaTheme="minorEastAsia" w:hAnsiTheme="minorEastAsia"/>
          <w:sz w:val="24"/>
        </w:rPr>
        <w:t>；</w:t>
      </w:r>
    </w:p>
    <w:p w:rsidR="000332A6"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反应稳定2小时后人才能离开；</w:t>
      </w:r>
    </w:p>
    <w:p w:rsidR="006E2CDA" w:rsidRPr="001543E5" w:rsidRDefault="006E2CDA" w:rsidP="00A718DA">
      <w:pPr>
        <w:numPr>
          <w:ilvl w:val="1"/>
          <w:numId w:val="62"/>
        </w:numPr>
        <w:ind w:left="1276" w:hanging="425"/>
        <w:rPr>
          <w:rFonts w:asciiTheme="minorEastAsia" w:eastAsiaTheme="minorEastAsia" w:hAnsiTheme="minorEastAsia"/>
          <w:sz w:val="24"/>
        </w:rPr>
      </w:pPr>
      <w:r w:rsidRPr="001543E5">
        <w:rPr>
          <w:rFonts w:asciiTheme="minorEastAsia" w:eastAsiaTheme="minorEastAsia" w:hAnsiTheme="minorEastAsia"/>
          <w:sz w:val="24"/>
        </w:rPr>
        <w:t>实验设备性能完好，接线可靠，无安全隐患。</w:t>
      </w:r>
    </w:p>
    <w:p w:rsidR="006E2CDA" w:rsidRPr="001543E5" w:rsidRDefault="006E2CDA" w:rsidP="00DB3656">
      <w:pPr>
        <w:widowControl/>
        <w:ind w:firstLineChars="200" w:firstLine="480"/>
        <w:jc w:val="left"/>
        <w:rPr>
          <w:rFonts w:asciiTheme="minorEastAsia" w:eastAsiaTheme="minorEastAsia" w:hAnsiTheme="minorEastAsia"/>
          <w:kern w:val="0"/>
          <w:sz w:val="24"/>
        </w:rPr>
      </w:pPr>
      <w:r w:rsidRPr="001543E5">
        <w:rPr>
          <w:rFonts w:asciiTheme="minorEastAsia" w:eastAsiaTheme="minorEastAsia" w:hAnsiTheme="minorEastAsia"/>
          <w:kern w:val="0"/>
          <w:sz w:val="24"/>
        </w:rPr>
        <w:t>无人看管的过夜单有效期由安全管理部门确定。超过一天的无人看管过夜实验，在非过夜实验时段按正常的实验规定执行，即必须由科研人员自行看管。</w:t>
      </w:r>
    </w:p>
    <w:p w:rsidR="006E2CDA"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过夜实验中，反应条件超出上述条件范围的反应、使用</w:t>
      </w:r>
      <w:proofErr w:type="spellStart"/>
      <w:r w:rsidRPr="001543E5">
        <w:rPr>
          <w:rFonts w:asciiTheme="minorEastAsia" w:eastAsiaTheme="minorEastAsia" w:hAnsiTheme="minorEastAsia"/>
          <w:sz w:val="24"/>
        </w:rPr>
        <w:t>NaH</w:t>
      </w:r>
      <w:proofErr w:type="spellEnd"/>
      <w:r w:rsidRPr="001543E5">
        <w:rPr>
          <w:rFonts w:asciiTheme="minorEastAsia" w:eastAsiaTheme="minorEastAsia" w:hAnsiTheme="minorEastAsia"/>
          <w:sz w:val="24"/>
        </w:rPr>
        <w:t>、LiAlH</w:t>
      </w:r>
      <w:r w:rsidRPr="001543E5">
        <w:rPr>
          <w:rFonts w:asciiTheme="minorEastAsia" w:eastAsiaTheme="minorEastAsia" w:hAnsiTheme="minorEastAsia"/>
          <w:sz w:val="24"/>
          <w:vertAlign w:val="subscript"/>
        </w:rPr>
        <w:t>4</w:t>
      </w:r>
      <w:r w:rsidRPr="001543E5">
        <w:rPr>
          <w:rFonts w:asciiTheme="minorEastAsia" w:eastAsiaTheme="minorEastAsia" w:hAnsiTheme="minorEastAsia"/>
          <w:sz w:val="24"/>
        </w:rPr>
        <w:t>、NaN</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等危险试剂的反应、使用乙醚等低沸点试剂的反应、需要溶剂进行回流的反应，必须由科研人员自行看管过夜</w:t>
      </w:r>
      <w:r w:rsidR="00E848CF" w:rsidRPr="001543E5">
        <w:rPr>
          <w:rFonts w:asciiTheme="minorEastAsia" w:eastAsiaTheme="minorEastAsia" w:hAnsiTheme="minorEastAsia"/>
          <w:sz w:val="24"/>
        </w:rPr>
        <w:t>。</w:t>
      </w:r>
      <w:r w:rsidRPr="001543E5">
        <w:rPr>
          <w:rFonts w:asciiTheme="minorEastAsia" w:eastAsiaTheme="minorEastAsia" w:hAnsiTheme="minorEastAsia"/>
          <w:sz w:val="24"/>
        </w:rPr>
        <w:t>有压力的反应必须到特种实验室操作。</w:t>
      </w:r>
    </w:p>
    <w:p w:rsidR="006E2CDA"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恒温烘箱和冷冻干燥仪、低温循环仪等仪器过夜须经课题负责人同意，并报安全管理部门批准备案。课题组要经常检查仪器的性能。</w:t>
      </w:r>
    </w:p>
    <w:p w:rsidR="000D098F" w:rsidRPr="001543E5" w:rsidRDefault="006E2CDA" w:rsidP="0030410A">
      <w:pPr>
        <w:numPr>
          <w:ilvl w:val="0"/>
          <w:numId w:val="62"/>
        </w:numPr>
        <w:rPr>
          <w:rFonts w:asciiTheme="minorEastAsia" w:eastAsiaTheme="minorEastAsia" w:hAnsiTheme="minorEastAsia"/>
          <w:sz w:val="24"/>
        </w:rPr>
      </w:pPr>
      <w:r w:rsidRPr="001543E5">
        <w:rPr>
          <w:rFonts w:asciiTheme="minorEastAsia" w:eastAsiaTheme="minorEastAsia" w:hAnsiTheme="minorEastAsia"/>
          <w:sz w:val="24"/>
        </w:rPr>
        <w:t>安全保卫部门的夜间巡查人员有权停止未经同意或超出批准内容的过夜实验。未履行必需手续，或名实不符、弄虚作假的过夜实验，若发现无实验人员看管，一经查实，当事责任人一律以实验脱岗论处</w:t>
      </w:r>
      <w:r w:rsidR="001D54B4" w:rsidRPr="001543E5">
        <w:rPr>
          <w:rFonts w:asciiTheme="minorEastAsia" w:eastAsiaTheme="minorEastAsia" w:hAnsiTheme="minorEastAsia"/>
          <w:sz w:val="24"/>
        </w:rPr>
        <w:t>。</w:t>
      </w:r>
    </w:p>
    <w:p w:rsidR="007B0F05" w:rsidRPr="001543E5" w:rsidRDefault="00674E1D" w:rsidP="002A07D1">
      <w:pPr>
        <w:pStyle w:val="2"/>
        <w:spacing w:beforeLines="50" w:before="193" w:afterLines="50" w:after="193" w:line="240" w:lineRule="auto"/>
        <w:jc w:val="center"/>
        <w:rPr>
          <w:rFonts w:asciiTheme="minorEastAsia" w:eastAsiaTheme="minorEastAsia" w:hAnsiTheme="minorEastAsia"/>
          <w:kern w:val="0"/>
          <w:sz w:val="28"/>
          <w:szCs w:val="28"/>
        </w:rPr>
      </w:pPr>
      <w:r w:rsidRPr="001543E5">
        <w:rPr>
          <w:rFonts w:asciiTheme="minorEastAsia" w:eastAsiaTheme="minorEastAsia" w:hAnsiTheme="minorEastAsia"/>
          <w:sz w:val="28"/>
          <w:szCs w:val="28"/>
        </w:rPr>
        <w:br w:type="page"/>
      </w:r>
      <w:bookmarkStart w:id="23" w:name="_Toc407024526"/>
      <w:bookmarkStart w:id="24" w:name="_Toc418778458"/>
      <w:bookmarkStart w:id="25" w:name="_Toc494406812"/>
      <w:r w:rsidR="007B0F05" w:rsidRPr="001543E5">
        <w:rPr>
          <w:rFonts w:asciiTheme="minorEastAsia" w:eastAsiaTheme="minorEastAsia" w:hAnsiTheme="minorEastAsia"/>
          <w:kern w:val="0"/>
          <w:sz w:val="28"/>
          <w:szCs w:val="28"/>
        </w:rPr>
        <w:lastRenderedPageBreak/>
        <w:t>高危险性实验的管理规定</w:t>
      </w:r>
      <w:bookmarkEnd w:id="23"/>
      <w:bookmarkEnd w:id="24"/>
      <w:bookmarkEnd w:id="25"/>
    </w:p>
    <w:p w:rsidR="007B0F05" w:rsidRPr="001543E5" w:rsidRDefault="007B0F05"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凡使用易爆炸品、剧毒气体以及操作有压力的反应在实验过程中都具有较高的危险性。操作此类实验的人员必需做好充分的安全防范工作，遵守有关规章制度，严格执行操作规定。</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以下实验属于高危险性的实验：</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使用低沸点易燃品乙醚</w:t>
      </w:r>
      <w:r w:rsidR="000F4F7E" w:rsidRPr="001543E5">
        <w:rPr>
          <w:rFonts w:asciiTheme="minorEastAsia" w:eastAsiaTheme="minorEastAsia" w:hAnsiTheme="minorEastAsia"/>
          <w:sz w:val="24"/>
        </w:rPr>
        <w:t>等</w:t>
      </w:r>
      <w:r w:rsidRPr="001543E5">
        <w:rPr>
          <w:rFonts w:asciiTheme="minorEastAsia" w:eastAsiaTheme="minorEastAsia" w:hAnsiTheme="minorEastAsia"/>
          <w:sz w:val="24"/>
        </w:rPr>
        <w:t>超过500 ml以上的反应。</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使用一级易燃易爆药品叔丁基锂、三乙基铝、锂铝氢、氢化钙量超过</w:t>
      </w:r>
      <w:smartTag w:uri="urn:schemas-microsoft-com:office:smarttags" w:element="chmetcnv">
        <w:smartTagPr>
          <w:attr w:name="UnitName" w:val="g"/>
          <w:attr w:name="SourceValue" w:val="100"/>
          <w:attr w:name="HasSpace" w:val="False"/>
          <w:attr w:name="Negative" w:val="False"/>
          <w:attr w:name="NumberType" w:val="1"/>
          <w:attr w:name="TCSC" w:val="0"/>
        </w:smartTagPr>
        <w:r w:rsidRPr="001543E5">
          <w:rPr>
            <w:rFonts w:asciiTheme="minorEastAsia" w:eastAsiaTheme="minorEastAsia" w:hAnsiTheme="minorEastAsia"/>
            <w:sz w:val="24"/>
          </w:rPr>
          <w:t>100</w:t>
        </w:r>
        <w:r w:rsidR="00536F96" w:rsidRPr="001543E5">
          <w:rPr>
            <w:rFonts w:asciiTheme="minorEastAsia" w:eastAsiaTheme="minorEastAsia" w:hAnsiTheme="minorEastAsia"/>
            <w:sz w:val="24"/>
          </w:rPr>
          <w:t>g</w:t>
        </w:r>
      </w:smartTag>
      <w:r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Pr="001543E5">
        <w:rPr>
          <w:rFonts w:asciiTheme="minorEastAsia" w:eastAsiaTheme="minorEastAsia" w:hAnsiTheme="minorEastAsia"/>
          <w:sz w:val="24"/>
        </w:rPr>
        <w:t>）的属危险反应。</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使用全氟异丁烯剧毒气体的反应。</w:t>
      </w:r>
    </w:p>
    <w:p w:rsidR="007B0F05" w:rsidRPr="001543E5" w:rsidRDefault="007B0F05" w:rsidP="0030410A">
      <w:pPr>
        <w:numPr>
          <w:ilvl w:val="0"/>
          <w:numId w:val="44"/>
        </w:numPr>
        <w:ind w:left="851" w:hanging="425"/>
        <w:rPr>
          <w:rFonts w:asciiTheme="minorEastAsia" w:eastAsiaTheme="minorEastAsia" w:hAnsiTheme="minorEastAsia"/>
          <w:sz w:val="24"/>
        </w:rPr>
      </w:pPr>
      <w:proofErr w:type="spellStart"/>
      <w:r w:rsidRPr="001543E5">
        <w:rPr>
          <w:rFonts w:asciiTheme="minorEastAsia" w:eastAsiaTheme="minorEastAsia" w:hAnsiTheme="minorEastAsia"/>
          <w:sz w:val="24"/>
        </w:rPr>
        <w:t>NaCN</w:t>
      </w:r>
      <w:proofErr w:type="spellEnd"/>
      <w:r w:rsidR="007E05D8" w:rsidRPr="001543E5">
        <w:rPr>
          <w:rFonts w:asciiTheme="minorEastAsia" w:eastAsiaTheme="minorEastAsia" w:hAnsiTheme="minorEastAsia"/>
          <w:sz w:val="24"/>
        </w:rPr>
        <w:t>(KCN)</w:t>
      </w:r>
      <w:r w:rsidRPr="001543E5">
        <w:rPr>
          <w:rFonts w:asciiTheme="minorEastAsia" w:eastAsiaTheme="minorEastAsia" w:hAnsiTheme="minorEastAsia"/>
          <w:sz w:val="24"/>
        </w:rPr>
        <w:t>、HCN、NaNH</w:t>
      </w:r>
      <w:r w:rsidRPr="001543E5">
        <w:rPr>
          <w:rFonts w:asciiTheme="minorEastAsia" w:eastAsiaTheme="minorEastAsia" w:hAnsiTheme="minorEastAsia"/>
          <w:sz w:val="24"/>
          <w:vertAlign w:val="subscript"/>
        </w:rPr>
        <w:t>2</w:t>
      </w:r>
      <w:r w:rsidRPr="001543E5">
        <w:rPr>
          <w:rFonts w:asciiTheme="minorEastAsia" w:eastAsiaTheme="minorEastAsia" w:hAnsiTheme="minorEastAsia"/>
          <w:sz w:val="24"/>
        </w:rPr>
        <w:t>、Li-NH</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、Na-NH</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反应的使用量超过</w:t>
      </w:r>
      <w:smartTag w:uri="urn:schemas-microsoft-com:office:smarttags" w:element="chmetcnv">
        <w:smartTagPr>
          <w:attr w:name="UnitName" w:val="g"/>
          <w:attr w:name="SourceValue" w:val="20"/>
          <w:attr w:name="HasSpace" w:val="False"/>
          <w:attr w:name="Negative" w:val="False"/>
          <w:attr w:name="NumberType" w:val="1"/>
          <w:attr w:name="TCSC" w:val="0"/>
        </w:smartTagPr>
        <w:r w:rsidRPr="001543E5">
          <w:rPr>
            <w:rFonts w:asciiTheme="minorEastAsia" w:eastAsiaTheme="minorEastAsia" w:hAnsiTheme="minorEastAsia"/>
            <w:sz w:val="24"/>
          </w:rPr>
          <w:t>20g</w:t>
        </w:r>
      </w:smartTag>
      <w:r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Pr="001543E5">
        <w:rPr>
          <w:rFonts w:asciiTheme="minorEastAsia" w:eastAsiaTheme="minorEastAsia" w:hAnsiTheme="minorEastAsia"/>
          <w:sz w:val="24"/>
        </w:rPr>
        <w:t>)。</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NaN</w:t>
      </w:r>
      <w:r w:rsidRPr="001543E5">
        <w:rPr>
          <w:rFonts w:asciiTheme="minorEastAsia" w:eastAsiaTheme="minorEastAsia" w:hAnsiTheme="minorEastAsia"/>
          <w:sz w:val="24"/>
          <w:vertAlign w:val="subscript"/>
        </w:rPr>
        <w:t>3</w:t>
      </w:r>
      <w:r w:rsidRPr="001543E5">
        <w:rPr>
          <w:rFonts w:asciiTheme="minorEastAsia" w:eastAsiaTheme="minorEastAsia" w:hAnsiTheme="minorEastAsia"/>
          <w:sz w:val="24"/>
        </w:rPr>
        <w:t>、重氮化反应超过</w:t>
      </w:r>
      <w:smartTag w:uri="urn:schemas-microsoft-com:office:smarttags" w:element="chmetcnv">
        <w:smartTagPr>
          <w:attr w:name="UnitName" w:val="g"/>
          <w:attr w:name="SourceValue" w:val="50"/>
          <w:attr w:name="HasSpace" w:val="False"/>
          <w:attr w:name="Negative" w:val="False"/>
          <w:attr w:name="NumberType" w:val="1"/>
          <w:attr w:name="TCSC" w:val="0"/>
        </w:smartTagPr>
        <w:r w:rsidRPr="001543E5">
          <w:rPr>
            <w:rFonts w:asciiTheme="minorEastAsia" w:eastAsiaTheme="minorEastAsia" w:hAnsiTheme="minorEastAsia"/>
            <w:sz w:val="24"/>
          </w:rPr>
          <w:t>50g</w:t>
        </w:r>
      </w:smartTag>
      <w:r w:rsidR="00536F96"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00536F96" w:rsidRPr="001543E5">
        <w:rPr>
          <w:rFonts w:asciiTheme="minorEastAsia" w:eastAsiaTheme="minorEastAsia" w:hAnsiTheme="minorEastAsia"/>
          <w:sz w:val="24"/>
        </w:rPr>
        <w:t>）</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w:t>
      </w:r>
      <w:smartTag w:uri="urn:schemas-microsoft-com:office:smarttags" w:element="chmetcnv">
        <w:smartTagPr>
          <w:attr w:name="UnitName" w:val="g"/>
          <w:attr w:name="SourceValue" w:val="50"/>
          <w:attr w:name="HasSpace" w:val="False"/>
          <w:attr w:name="Negative" w:val="False"/>
          <w:attr w:name="NumberType" w:val="1"/>
          <w:attr w:name="TCSC" w:val="0"/>
        </w:smartTagPr>
        <w:r w:rsidRPr="001543E5">
          <w:rPr>
            <w:rFonts w:asciiTheme="minorEastAsia" w:eastAsiaTheme="minorEastAsia" w:hAnsiTheme="minorEastAsia"/>
            <w:sz w:val="24"/>
          </w:rPr>
          <w:t>50</w:t>
        </w:r>
        <w:r w:rsidR="00536F96" w:rsidRPr="001543E5">
          <w:rPr>
            <w:rFonts w:asciiTheme="minorEastAsia" w:eastAsiaTheme="minorEastAsia" w:hAnsiTheme="minorEastAsia"/>
            <w:sz w:val="24"/>
          </w:rPr>
          <w:t>g</w:t>
        </w:r>
      </w:smartTag>
      <w:r w:rsidR="00536F96" w:rsidRPr="001543E5">
        <w:rPr>
          <w:rFonts w:asciiTheme="minorEastAsia" w:eastAsiaTheme="minorEastAsia" w:hAnsiTheme="minorEastAsia"/>
          <w:sz w:val="24"/>
        </w:rPr>
        <w:t>（m</w:t>
      </w:r>
      <w:r w:rsidR="005E1BAF" w:rsidRPr="001543E5">
        <w:rPr>
          <w:rFonts w:asciiTheme="minorEastAsia" w:eastAsiaTheme="minorEastAsia" w:hAnsiTheme="minorEastAsia"/>
          <w:sz w:val="24"/>
        </w:rPr>
        <w:t>L</w:t>
      </w:r>
      <w:r w:rsidR="00536F96" w:rsidRPr="001543E5">
        <w:rPr>
          <w:rFonts w:asciiTheme="minorEastAsia" w:eastAsiaTheme="minorEastAsia" w:hAnsiTheme="minorEastAsia"/>
          <w:sz w:val="24"/>
        </w:rPr>
        <w:t>）</w:t>
      </w:r>
      <w:r w:rsidRPr="001543E5">
        <w:rPr>
          <w:rFonts w:asciiTheme="minorEastAsia" w:eastAsiaTheme="minorEastAsia" w:hAnsiTheme="minorEastAsia"/>
          <w:sz w:val="24"/>
        </w:rPr>
        <w:t>过氧化物的氧化反应。</w:t>
      </w:r>
    </w:p>
    <w:p w:rsidR="007B0F05" w:rsidRPr="001543E5" w:rsidRDefault="007B0F05" w:rsidP="0030410A">
      <w:pPr>
        <w:numPr>
          <w:ilvl w:val="0"/>
          <w:numId w:val="44"/>
        </w:numPr>
        <w:ind w:left="851" w:hanging="425"/>
        <w:rPr>
          <w:rFonts w:asciiTheme="minorEastAsia" w:eastAsiaTheme="minorEastAsia" w:hAnsiTheme="minorEastAsia"/>
          <w:sz w:val="24"/>
        </w:rPr>
      </w:pPr>
      <w:r w:rsidRPr="001543E5">
        <w:rPr>
          <w:rFonts w:asciiTheme="minorEastAsia" w:eastAsiaTheme="minorEastAsia" w:hAnsiTheme="minorEastAsia"/>
          <w:sz w:val="24"/>
        </w:rPr>
        <w:t>使用活泼碱金属Na、K、Li超过</w:t>
      </w:r>
      <w:smartTag w:uri="urn:schemas-microsoft-com:office:smarttags" w:element="chmetcnv">
        <w:smartTagPr>
          <w:attr w:name="UnitName" w:val="g"/>
          <w:attr w:name="SourceValue" w:val="100"/>
          <w:attr w:name="HasSpace" w:val="False"/>
          <w:attr w:name="Negative" w:val="False"/>
          <w:attr w:name="NumberType" w:val="1"/>
          <w:attr w:name="TCSC" w:val="0"/>
        </w:smartTagPr>
        <w:r w:rsidRPr="001543E5">
          <w:rPr>
            <w:rFonts w:asciiTheme="minorEastAsia" w:eastAsiaTheme="minorEastAsia" w:hAnsiTheme="minorEastAsia"/>
            <w:sz w:val="24"/>
          </w:rPr>
          <w:t>100</w:t>
        </w:r>
        <w:r w:rsidR="00536F96" w:rsidRPr="001543E5">
          <w:rPr>
            <w:rFonts w:asciiTheme="minorEastAsia" w:eastAsiaTheme="minorEastAsia" w:hAnsiTheme="minorEastAsia"/>
            <w:sz w:val="24"/>
          </w:rPr>
          <w:t>g</w:t>
        </w:r>
      </w:smartTag>
      <w:r w:rsidRPr="001543E5">
        <w:rPr>
          <w:rFonts w:asciiTheme="minorEastAsia" w:eastAsiaTheme="minorEastAsia" w:hAnsiTheme="minorEastAsia"/>
          <w:sz w:val="24"/>
        </w:rPr>
        <w:t>。</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实验前必须查询所用化学品的MSDS，认真查阅文献，了解实验过程中可能出现的危险性。</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实验前将实验方案、危险性、</w:t>
      </w:r>
      <w:r w:rsidR="00C23836" w:rsidRPr="001543E5">
        <w:rPr>
          <w:rFonts w:asciiTheme="minorEastAsia" w:eastAsiaTheme="minorEastAsia" w:hAnsiTheme="minorEastAsia"/>
          <w:sz w:val="24"/>
        </w:rPr>
        <w:t>对应措施</w:t>
      </w:r>
      <w:r w:rsidR="007D7447" w:rsidRPr="001543E5">
        <w:rPr>
          <w:rFonts w:asciiTheme="minorEastAsia" w:eastAsiaTheme="minorEastAsia" w:hAnsiTheme="minorEastAsia"/>
          <w:sz w:val="24"/>
        </w:rPr>
        <w:t>、</w:t>
      </w:r>
      <w:r w:rsidRPr="001543E5">
        <w:rPr>
          <w:rFonts w:asciiTheme="minorEastAsia" w:eastAsiaTheme="minorEastAsia" w:hAnsiTheme="minorEastAsia"/>
          <w:sz w:val="24"/>
        </w:rPr>
        <w:t>准备情况和实验的具体时间（月、日、时）经</w:t>
      </w:r>
      <w:r w:rsidR="00D73788" w:rsidRPr="001543E5">
        <w:rPr>
          <w:rFonts w:asciiTheme="minorEastAsia" w:eastAsiaTheme="minorEastAsia" w:hAnsiTheme="minorEastAsia"/>
          <w:sz w:val="24"/>
        </w:rPr>
        <w:t>实验室安全责任人</w:t>
      </w:r>
      <w:r w:rsidRPr="001543E5">
        <w:rPr>
          <w:rFonts w:asciiTheme="minorEastAsia" w:eastAsiaTheme="minorEastAsia" w:hAnsiTheme="minorEastAsia"/>
          <w:sz w:val="24"/>
        </w:rPr>
        <w:t>签字后至少提前一天书面报</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，并在科研处备案。实验时间如有变更必须及时通知</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实验前做好充分的准备工作，实验时穿戴好防护服，防护眼镜、手套面罩，准备好防护板等必要的防护用具，必须时可在现场准备好灭火器、黄砂桶等灭火器材。</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正式开始实验前必须检查所有相关实验设施的完好，如反应器皿连接正确，电源插件安全，通风良好，反应原料和试剂正确无误等。</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确认实验场所周围和通道没有杂物堆积，尤其是没有溶剂和废液箱罐堆积，以防一旦实验失控发生恶性事故。</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【注意】使用氟气、四氟乙烯的实验，反应过程中产生过氧化物的反应，一定要防护措施到位，以免发生</w:t>
      </w:r>
      <w:r w:rsidR="000F4F7E" w:rsidRPr="001543E5">
        <w:rPr>
          <w:rFonts w:asciiTheme="minorEastAsia" w:eastAsiaTheme="minorEastAsia" w:hAnsiTheme="minorEastAsia"/>
          <w:sz w:val="24"/>
        </w:rPr>
        <w:t>意外</w:t>
      </w:r>
      <w:r w:rsidRPr="001543E5">
        <w:rPr>
          <w:rFonts w:asciiTheme="minorEastAsia" w:eastAsiaTheme="minorEastAsia" w:hAnsiTheme="minorEastAsia"/>
          <w:sz w:val="24"/>
        </w:rPr>
        <w:t>。</w:t>
      </w:r>
    </w:p>
    <w:p w:rsidR="007B0F05" w:rsidRPr="001543E5" w:rsidRDefault="007B0F05" w:rsidP="0030410A">
      <w:pPr>
        <w:numPr>
          <w:ilvl w:val="0"/>
          <w:numId w:val="45"/>
        </w:numPr>
        <w:tabs>
          <w:tab w:val="clear" w:pos="360"/>
        </w:tabs>
        <w:rPr>
          <w:rFonts w:asciiTheme="minorEastAsia" w:eastAsiaTheme="minorEastAsia" w:hAnsiTheme="minorEastAsia"/>
          <w:sz w:val="24"/>
        </w:rPr>
      </w:pPr>
      <w:r w:rsidRPr="001543E5">
        <w:rPr>
          <w:rFonts w:asciiTheme="minorEastAsia" w:eastAsiaTheme="minorEastAsia" w:hAnsiTheme="minorEastAsia"/>
          <w:sz w:val="24"/>
        </w:rPr>
        <w:t>操作危险实验的人员</w:t>
      </w:r>
      <w:r w:rsidR="00C41CBF" w:rsidRPr="001543E5">
        <w:rPr>
          <w:rFonts w:asciiTheme="minorEastAsia" w:eastAsiaTheme="minorEastAsia" w:hAnsiTheme="minorEastAsia"/>
          <w:sz w:val="24"/>
        </w:rPr>
        <w:t>必须安排两人及以上，不得请</w:t>
      </w:r>
      <w:r w:rsidRPr="001543E5">
        <w:rPr>
          <w:rFonts w:asciiTheme="minorEastAsia" w:eastAsiaTheme="minorEastAsia" w:hAnsiTheme="minorEastAsia"/>
          <w:sz w:val="24"/>
        </w:rPr>
        <w:t>人代管。</w:t>
      </w:r>
    </w:p>
    <w:p w:rsidR="007B0F05" w:rsidRPr="001543E5" w:rsidRDefault="007B0F05" w:rsidP="0030410A">
      <w:pPr>
        <w:numPr>
          <w:ilvl w:val="0"/>
          <w:numId w:val="45"/>
        </w:numPr>
        <w:rPr>
          <w:rFonts w:asciiTheme="minorEastAsia" w:eastAsiaTheme="minorEastAsia" w:hAnsiTheme="minorEastAsia"/>
          <w:sz w:val="24"/>
        </w:rPr>
      </w:pPr>
      <w:r w:rsidRPr="001543E5">
        <w:rPr>
          <w:rFonts w:asciiTheme="minorEastAsia" w:eastAsiaTheme="minorEastAsia" w:hAnsiTheme="minorEastAsia"/>
          <w:sz w:val="24"/>
        </w:rPr>
        <w:t>仔细观察反应过程，发现有异常情况立即停止反应，并视情况采取相应的应变或补救措施，同时立即通知</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w:t>
      </w:r>
    </w:p>
    <w:p w:rsidR="007B0F05" w:rsidRPr="001543E5" w:rsidRDefault="007B0F05" w:rsidP="0030410A">
      <w:pPr>
        <w:numPr>
          <w:ilvl w:val="0"/>
          <w:numId w:val="45"/>
        </w:numPr>
        <w:tabs>
          <w:tab w:val="clear" w:pos="360"/>
        </w:tabs>
        <w:rPr>
          <w:rFonts w:asciiTheme="minorEastAsia" w:eastAsiaTheme="minorEastAsia" w:hAnsiTheme="minorEastAsia"/>
          <w:sz w:val="24"/>
        </w:rPr>
      </w:pPr>
      <w:r w:rsidRPr="001543E5">
        <w:rPr>
          <w:rFonts w:asciiTheme="minorEastAsia" w:eastAsiaTheme="minorEastAsia" w:hAnsiTheme="minorEastAsia"/>
          <w:sz w:val="24"/>
        </w:rPr>
        <w:t>未经允许，节假日不得进行以上高危险性实验。</w:t>
      </w:r>
    </w:p>
    <w:p w:rsidR="007B0F05" w:rsidRPr="001543E5" w:rsidRDefault="007B0F05" w:rsidP="0030410A">
      <w:pPr>
        <w:numPr>
          <w:ilvl w:val="0"/>
          <w:numId w:val="45"/>
        </w:numPr>
        <w:tabs>
          <w:tab w:val="clear" w:pos="360"/>
        </w:tabs>
        <w:rPr>
          <w:rFonts w:asciiTheme="minorEastAsia" w:eastAsiaTheme="minorEastAsia" w:hAnsiTheme="minorEastAsia"/>
          <w:sz w:val="24"/>
        </w:rPr>
      </w:pPr>
      <w:r w:rsidRPr="001543E5">
        <w:rPr>
          <w:rFonts w:asciiTheme="minorEastAsia" w:eastAsiaTheme="minorEastAsia" w:hAnsiTheme="minorEastAsia"/>
          <w:sz w:val="24"/>
        </w:rPr>
        <w:t>高压反应和氢化反应实验必须在特种实验室按相关的规定操作。</w:t>
      </w:r>
    </w:p>
    <w:p w:rsidR="007B0F05" w:rsidRPr="001543E5" w:rsidRDefault="00F01203"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26" w:name="_Toc488819647"/>
      <w:r w:rsidRPr="001543E5">
        <w:rPr>
          <w:rFonts w:asciiTheme="minorEastAsia" w:eastAsiaTheme="minorEastAsia" w:hAnsiTheme="minorEastAsia"/>
          <w:kern w:val="0"/>
        </w:rPr>
        <w:br w:type="page"/>
      </w:r>
      <w:bookmarkStart w:id="27" w:name="_Toc407024527"/>
      <w:bookmarkStart w:id="28" w:name="_Toc418778459"/>
      <w:bookmarkStart w:id="29" w:name="_Toc494406813"/>
      <w:r w:rsidR="007B0F05" w:rsidRPr="001543E5">
        <w:rPr>
          <w:rFonts w:asciiTheme="minorEastAsia" w:eastAsiaTheme="minorEastAsia" w:hAnsiTheme="minorEastAsia"/>
          <w:kern w:val="0"/>
          <w:sz w:val="28"/>
          <w:szCs w:val="28"/>
        </w:rPr>
        <w:lastRenderedPageBreak/>
        <w:t>仪器设备安全管理</w:t>
      </w:r>
      <w:bookmarkEnd w:id="26"/>
      <w:r w:rsidR="007B0F05" w:rsidRPr="001543E5">
        <w:rPr>
          <w:rFonts w:asciiTheme="minorEastAsia" w:eastAsiaTheme="minorEastAsia" w:hAnsiTheme="minorEastAsia"/>
          <w:kern w:val="0"/>
          <w:sz w:val="28"/>
          <w:szCs w:val="28"/>
        </w:rPr>
        <w:t>规定</w:t>
      </w:r>
      <w:bookmarkEnd w:id="27"/>
      <w:bookmarkEnd w:id="28"/>
      <w:bookmarkEnd w:id="29"/>
    </w:p>
    <w:p w:rsidR="007B0F05" w:rsidRPr="001543E5" w:rsidRDefault="007B0F05" w:rsidP="00DB3656">
      <w:pPr>
        <w:pStyle w:val="NormalIndent"/>
        <w:spacing w:before="0"/>
        <w:ind w:firstLine="426"/>
        <w:jc w:val="both"/>
        <w:rPr>
          <w:rFonts w:asciiTheme="minorEastAsia" w:eastAsiaTheme="minorEastAsia" w:hAnsiTheme="minorEastAsia"/>
        </w:rPr>
      </w:pPr>
      <w:r w:rsidRPr="001543E5">
        <w:rPr>
          <w:rFonts w:asciiTheme="minorEastAsia" w:eastAsiaTheme="minorEastAsia" w:hAnsiTheme="minorEastAsia"/>
        </w:rPr>
        <w:t>为了加强仪器设备的安全管理，及时消除不安全因素的存在，避免各种事故发生，使仪器设备安全、正常运转，保证</w:t>
      </w:r>
      <w:r w:rsidR="00D75606" w:rsidRPr="001543E5">
        <w:rPr>
          <w:rFonts w:asciiTheme="minorEastAsia" w:eastAsiaTheme="minorEastAsia" w:hAnsiTheme="minorEastAsia"/>
        </w:rPr>
        <w:t>科研和实验工作</w:t>
      </w:r>
      <w:r w:rsidRPr="001543E5">
        <w:rPr>
          <w:rFonts w:asciiTheme="minorEastAsia" w:eastAsiaTheme="minorEastAsia" w:hAnsiTheme="minorEastAsia"/>
        </w:rPr>
        <w:t>对分析测试的需要，提高仪器设备的使用效能，保护仪器设备，并保证科研人员的人身安全，特制订本规定。</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关于电源问题</w:t>
      </w:r>
    </w:p>
    <w:p w:rsidR="007B0F05" w:rsidRPr="001543E5" w:rsidRDefault="007B0F05" w:rsidP="00DB3656">
      <w:pPr>
        <w:pStyle w:val="NormalIndent"/>
        <w:spacing w:before="0"/>
        <w:ind w:firstLine="426"/>
        <w:jc w:val="both"/>
        <w:rPr>
          <w:rFonts w:asciiTheme="minorEastAsia" w:eastAsiaTheme="minorEastAsia" w:hAnsiTheme="minorEastAsia"/>
        </w:rPr>
      </w:pPr>
      <w:r w:rsidRPr="001543E5">
        <w:rPr>
          <w:rFonts w:asciiTheme="minorEastAsia" w:eastAsiaTheme="minorEastAsia" w:hAnsiTheme="minorEastAsia"/>
        </w:rPr>
        <w:t>应按仪器设备的有关安装、调试、使用、维修方面的技术资料要求，准备好电源条件。</w:t>
      </w:r>
      <w:r w:rsidR="00C23836" w:rsidRPr="001543E5">
        <w:rPr>
          <w:rFonts w:asciiTheme="minorEastAsia" w:eastAsiaTheme="minorEastAsia" w:hAnsiTheme="minorEastAsia"/>
        </w:rPr>
        <w:t>严禁超负荷用电，私接乱拉电线，增加用电量必须书面提交 主管部门领导，科研处和</w:t>
      </w:r>
      <w:r w:rsidR="00495D64" w:rsidRPr="001543E5">
        <w:rPr>
          <w:rFonts w:asciiTheme="minorEastAsia" w:eastAsiaTheme="minorEastAsia" w:hAnsiTheme="minorEastAsia"/>
        </w:rPr>
        <w:t>学校保卫部门</w:t>
      </w:r>
      <w:r w:rsidR="00C23836" w:rsidRPr="001543E5">
        <w:rPr>
          <w:rFonts w:asciiTheme="minorEastAsia" w:eastAsiaTheme="minorEastAsia" w:hAnsiTheme="minorEastAsia"/>
        </w:rPr>
        <w:t>审批。</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新购的进口仪器设备，应带原配插头、插座，并在安装，调试时应注意其规格，质量及连接情况的检查，如不符合要求，及时进行更换或改正。</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购买电源插头，插座时，要选购统一规格的最新产品，应有导线压紧装置等保险装置。</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新进仪器设备，在安装完毕，通电之前，要经技术人员，电工或本室仪器维修人员进行严格检查，确认无误，才能上电，并做好记录，以备待查。</w:t>
      </w:r>
    </w:p>
    <w:p w:rsidR="007B0F05" w:rsidRPr="001543E5" w:rsidRDefault="007B0F05" w:rsidP="0030410A">
      <w:pPr>
        <w:pStyle w:val="Normal1"/>
        <w:numPr>
          <w:ilvl w:val="1"/>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对于电源稳压器，在使用之前，应对其技术指标进行严格检验，看是否保持稳定，能否进行正常工作。</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关于接地线问题</w:t>
      </w:r>
    </w:p>
    <w:p w:rsidR="007B0F05" w:rsidRPr="001543E5" w:rsidRDefault="007B0F05" w:rsidP="00DB3656">
      <w:pPr>
        <w:pStyle w:val="NormalIndent"/>
        <w:spacing w:before="0"/>
        <w:jc w:val="both"/>
        <w:rPr>
          <w:rFonts w:asciiTheme="minorEastAsia" w:eastAsiaTheme="minorEastAsia" w:hAnsiTheme="minorEastAsia"/>
        </w:rPr>
      </w:pPr>
      <w:r w:rsidRPr="001543E5">
        <w:rPr>
          <w:rFonts w:asciiTheme="minorEastAsia" w:eastAsiaTheme="minorEastAsia" w:hAnsiTheme="minorEastAsia"/>
        </w:rPr>
        <w:t>对于各种不同类型的仪器设备，应严格按有关的技术资料要求，装好接地线。</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关于仪器设备的专管人员和维修人员问题</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仪器设备的专管人员和维修人员应具有一定的技术水平的、经过培训的技术人员来担任，并保持相对稳定。</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院管大型仪器设备的专管人员和维修人员的工作变动以及仪器设备安装地点的变动，应事先争得科研处的同意，才能实施，仪器设备不得任意搬迁或转让。</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专管人员应坚守岗位，对仪器设备的安全问题负完全责任。如临时离开仪器室，应委托有关人员代管，并对有关问题交代清楚。应模范执行并监督上机人员严格遵守有关的规章制度。如：仪器使用登记、操作规程、日常维护保养、定期检修和故障维修等各项制度。</w:t>
      </w:r>
    </w:p>
    <w:p w:rsidR="007B0F05" w:rsidRPr="001543E5" w:rsidRDefault="007B0F05" w:rsidP="0030410A">
      <w:pPr>
        <w:pStyle w:val="Normal1"/>
        <w:numPr>
          <w:ilvl w:val="2"/>
          <w:numId w:val="63"/>
        </w:numPr>
        <w:spacing w:before="0"/>
        <w:ind w:left="845"/>
        <w:jc w:val="both"/>
        <w:rPr>
          <w:rFonts w:asciiTheme="minorEastAsia" w:eastAsiaTheme="minorEastAsia" w:hAnsiTheme="minorEastAsia"/>
        </w:rPr>
      </w:pPr>
      <w:r w:rsidRPr="001543E5">
        <w:rPr>
          <w:rFonts w:asciiTheme="minorEastAsia" w:eastAsiaTheme="minorEastAsia" w:hAnsiTheme="minorEastAsia"/>
        </w:rPr>
        <w:t>专管人员应保证仪器设备的安全运转。在仪器设备正常运转期间应定时（至少每周二次）或及时（在仪器检修或室内大扫除后）检查电源插头或有关的线路连接情况，如有隐患及时排除，避免事故发生；对地板下的布线要常检查，以根除鼠患；经常注意稳压电源工作是否正常、稳定；定期检查（至少每周一次）接地线是否正常连接和有效接地；对机房和仪器室内的水源和气体加强安全管理，避免由此导致事故发生。</w:t>
      </w:r>
    </w:p>
    <w:p w:rsidR="007B0F05" w:rsidRPr="001543E5" w:rsidRDefault="007B0F05" w:rsidP="0030410A">
      <w:pPr>
        <w:pStyle w:val="Normal1"/>
        <w:numPr>
          <w:ilvl w:val="0"/>
          <w:numId w:val="63"/>
        </w:numPr>
        <w:spacing w:before="0"/>
        <w:jc w:val="both"/>
        <w:rPr>
          <w:rFonts w:asciiTheme="minorEastAsia" w:eastAsiaTheme="minorEastAsia" w:hAnsiTheme="minorEastAsia"/>
        </w:rPr>
      </w:pPr>
      <w:r w:rsidRPr="001543E5">
        <w:rPr>
          <w:rFonts w:asciiTheme="minorEastAsia" w:eastAsiaTheme="minorEastAsia" w:hAnsiTheme="minorEastAsia"/>
        </w:rPr>
        <w:t>仪器设备定期检修故障，事故抢修后，除按“技术档案规定，维修人员填好有关</w:t>
      </w:r>
      <w:r w:rsidRPr="001543E5">
        <w:rPr>
          <w:rFonts w:asciiTheme="minorEastAsia" w:eastAsiaTheme="minorEastAsia" w:hAnsiTheme="minorEastAsia"/>
        </w:rPr>
        <w:lastRenderedPageBreak/>
        <w:t>表格外，还经和专管人员当面做好交接工作，以明确职责。</w:t>
      </w:r>
    </w:p>
    <w:p w:rsidR="001E4C6A" w:rsidRPr="001E4C6A" w:rsidRDefault="007B0F05" w:rsidP="001E4C6A">
      <w:pPr>
        <w:pStyle w:val="Normal1"/>
        <w:numPr>
          <w:ilvl w:val="0"/>
          <w:numId w:val="63"/>
        </w:numPr>
        <w:spacing w:before="0"/>
        <w:jc w:val="both"/>
        <w:rPr>
          <w:rFonts w:asciiTheme="minorEastAsia" w:eastAsiaTheme="minorEastAsia" w:hAnsiTheme="minorEastAsia"/>
        </w:rPr>
      </w:pPr>
      <w:r w:rsidRPr="001E4C6A">
        <w:rPr>
          <w:rFonts w:asciiTheme="minorEastAsia" w:eastAsiaTheme="minorEastAsia" w:hAnsiTheme="minorEastAsia"/>
        </w:rPr>
        <w:t>仪器设备如果发生突然事故，立即切断电源，专管人员或操作人员应保持好现场，及时向科研处报告，并提出详细的书面报告，待有关部门对现场检查，并对事故做出分析后，才能进行修理。</w:t>
      </w:r>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30" w:name="_Toc407024528"/>
      <w:bookmarkStart w:id="31" w:name="_Toc418778460"/>
      <w:bookmarkStart w:id="32" w:name="_Toc494406814"/>
      <w:bookmarkStart w:id="33" w:name="_Toc488809455"/>
      <w:bookmarkStart w:id="34" w:name="_Toc488819650"/>
      <w:r w:rsidRPr="001543E5">
        <w:rPr>
          <w:rFonts w:asciiTheme="minorEastAsia" w:eastAsiaTheme="minorEastAsia" w:hAnsiTheme="minorEastAsia"/>
          <w:kern w:val="0"/>
          <w:sz w:val="28"/>
          <w:szCs w:val="28"/>
        </w:rPr>
        <w:t>生物安全管理规定</w:t>
      </w:r>
      <w:bookmarkEnd w:id="30"/>
      <w:bookmarkEnd w:id="31"/>
      <w:bookmarkEnd w:id="32"/>
    </w:p>
    <w:p w:rsidR="007B0F05" w:rsidRPr="001543E5" w:rsidRDefault="007B0F05" w:rsidP="00DB3656">
      <w:pPr>
        <w:ind w:firstLineChars="177" w:firstLine="425"/>
        <w:rPr>
          <w:rFonts w:asciiTheme="minorEastAsia" w:eastAsiaTheme="minorEastAsia" w:hAnsiTheme="minorEastAsia"/>
          <w:sz w:val="24"/>
        </w:rPr>
      </w:pPr>
      <w:r w:rsidRPr="001543E5">
        <w:rPr>
          <w:rFonts w:asciiTheme="minorEastAsia" w:eastAsiaTheme="minorEastAsia" w:hAnsiTheme="minorEastAsia"/>
          <w:sz w:val="24"/>
        </w:rPr>
        <w:t>为有效防范在微生物学、生物化学、细胞生物学和分子生物学研究过程中对人类、动植物、微生物和生态环境构成的危险或潜在危险，特制定本规定。</w:t>
      </w:r>
    </w:p>
    <w:p w:rsidR="007B0F05" w:rsidRPr="001543E5" w:rsidRDefault="007B0F05" w:rsidP="0030410A">
      <w:pPr>
        <w:numPr>
          <w:ilvl w:val="0"/>
          <w:numId w:val="69"/>
        </w:numPr>
        <w:rPr>
          <w:rFonts w:asciiTheme="minorEastAsia" w:eastAsiaTheme="minorEastAsia" w:hAnsiTheme="minorEastAsia"/>
          <w:sz w:val="24"/>
        </w:rPr>
      </w:pPr>
      <w:r w:rsidRPr="001543E5">
        <w:rPr>
          <w:rFonts w:asciiTheme="minorEastAsia" w:eastAsiaTheme="minorEastAsia" w:hAnsiTheme="minorEastAsia"/>
          <w:sz w:val="24"/>
        </w:rPr>
        <w:t>生物安全设施和个体防护</w:t>
      </w:r>
    </w:p>
    <w:p w:rsidR="009041B5" w:rsidRPr="001543E5" w:rsidRDefault="007B0F05" w:rsidP="00DB3656">
      <w:pPr>
        <w:ind w:firstLineChars="200" w:firstLine="480"/>
        <w:rPr>
          <w:rFonts w:asciiTheme="minorEastAsia" w:eastAsiaTheme="minorEastAsia" w:hAnsiTheme="minorEastAsia"/>
          <w:bCs/>
          <w:kern w:val="0"/>
          <w:sz w:val="24"/>
        </w:rPr>
      </w:pPr>
      <w:r w:rsidRPr="001543E5">
        <w:rPr>
          <w:rFonts w:asciiTheme="minorEastAsia" w:eastAsiaTheme="minorEastAsia" w:hAnsiTheme="minorEastAsia"/>
          <w:sz w:val="24"/>
        </w:rPr>
        <w:t>各</w:t>
      </w:r>
      <w:r w:rsidR="00413732" w:rsidRPr="001543E5">
        <w:rPr>
          <w:rFonts w:asciiTheme="minorEastAsia" w:eastAsiaTheme="minorEastAsia" w:hAnsiTheme="minorEastAsia"/>
          <w:sz w:val="24"/>
        </w:rPr>
        <w:t>课题组用于</w:t>
      </w:r>
      <w:r w:rsidR="003739F6" w:rsidRPr="001543E5">
        <w:rPr>
          <w:rFonts w:asciiTheme="minorEastAsia" w:eastAsiaTheme="minorEastAsia" w:hAnsiTheme="minorEastAsia"/>
          <w:sz w:val="24"/>
        </w:rPr>
        <w:t>实验</w:t>
      </w:r>
      <w:r w:rsidR="00413732" w:rsidRPr="001543E5">
        <w:rPr>
          <w:rFonts w:asciiTheme="minorEastAsia" w:eastAsiaTheme="minorEastAsia" w:hAnsiTheme="minorEastAsia"/>
          <w:sz w:val="24"/>
        </w:rPr>
        <w:t>研究的</w:t>
      </w:r>
      <w:r w:rsidRPr="001543E5">
        <w:rPr>
          <w:rFonts w:asciiTheme="minorEastAsia" w:eastAsiaTheme="minorEastAsia" w:hAnsiTheme="minorEastAsia"/>
          <w:kern w:val="0"/>
          <w:sz w:val="24"/>
        </w:rPr>
        <w:t>微生物、动植物细胞和其它生物材料，对健康成年人已知无致病作用、或可能存在的潜在危险可以为常规实验室技术控制，安全防护原则上采用</w:t>
      </w:r>
      <w:r w:rsidRPr="001543E5">
        <w:rPr>
          <w:rFonts w:asciiTheme="minorEastAsia" w:eastAsiaTheme="minorEastAsia" w:hAnsiTheme="minorEastAsia"/>
          <w:bCs/>
          <w:kern w:val="0"/>
          <w:sz w:val="24"/>
        </w:rPr>
        <w:t>中华人民共和国卫生行业标准</w:t>
      </w:r>
      <w:r w:rsidR="00F86DA8" w:rsidRPr="001543E5">
        <w:rPr>
          <w:rFonts w:asciiTheme="minorEastAsia" w:eastAsiaTheme="minorEastAsia" w:hAnsiTheme="minorEastAsia"/>
          <w:bCs/>
          <w:kern w:val="0"/>
          <w:sz w:val="24"/>
        </w:rPr>
        <w:t>“</w:t>
      </w:r>
      <w:r w:rsidRPr="001543E5">
        <w:rPr>
          <w:rFonts w:asciiTheme="minorEastAsia" w:eastAsiaTheme="minorEastAsia" w:hAnsiTheme="minorEastAsia"/>
          <w:bCs/>
          <w:kern w:val="0"/>
          <w:sz w:val="24"/>
        </w:rPr>
        <w:t>微生物和生物医学实验室生物安全通用准则</w:t>
      </w:r>
      <w:r w:rsidR="00F86DA8" w:rsidRPr="001543E5">
        <w:rPr>
          <w:rFonts w:asciiTheme="minorEastAsia" w:eastAsiaTheme="minorEastAsia" w:hAnsiTheme="minorEastAsia"/>
          <w:bCs/>
          <w:kern w:val="0"/>
          <w:sz w:val="24"/>
        </w:rPr>
        <w:t>”</w:t>
      </w:r>
      <w:r w:rsidRPr="001543E5">
        <w:rPr>
          <w:rFonts w:asciiTheme="minorEastAsia" w:eastAsiaTheme="minorEastAsia" w:hAnsiTheme="minorEastAsia"/>
          <w:bCs/>
          <w:kern w:val="0"/>
          <w:sz w:val="24"/>
        </w:rPr>
        <w:t>的一级和二级防护标准。</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正确使用生物安全柜、超净台等专用安全设备。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工作人员在实验时应穿工作服，戴防护眼镜。</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工作人员手上有皮肤破损或皮疹时应戴手套。</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每个实验室应设洗手池，宜设置在靠近出口处。</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实验室围护结构内表面应易于清洁。地面应防滑、无缝隙，不得铺设地毯。</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实验台表面应不透水，耐腐蚀、耐热。</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实验室中的家具应牢固。为易于清洁，各种家具和设备之间应保持一定间隙。应有专门放置生物废弃物容器的台(架)。</w:t>
      </w:r>
    </w:p>
    <w:p w:rsidR="007B0F0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实验室如有可开启的窗户，应设置纱窗。</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应设置实施各种消毒方法的设施，如高压灭菌锅、化学消毒装置等对废弃物进行处理。应设置洗眼装置。</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实验室门宜带锁、可自动关闭。</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实验室出口应有发光指示标志。</w:t>
      </w:r>
    </w:p>
    <w:p w:rsidR="007B0F0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实验室宜有不少于每小时3～4次的通风换气次数。</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可能产生致病生物气溶胶或出现溅出的操作均应在生物安全柜(</w:t>
      </w:r>
      <w:r w:rsidRPr="001543E5">
        <w:rPr>
          <w:rFonts w:asciiTheme="minorEastAsia" w:eastAsiaTheme="minorEastAsia" w:hAnsiTheme="minorEastAsia" w:cs="宋体" w:hint="eastAsia"/>
        </w:rPr>
        <w:t>Ⅱ</w:t>
      </w:r>
      <w:r w:rsidRPr="001543E5">
        <w:rPr>
          <w:rFonts w:asciiTheme="minorEastAsia" w:eastAsiaTheme="minorEastAsia" w:hAnsiTheme="minorEastAsia"/>
        </w:rPr>
        <w:t>级生物安全柜为宜)或其他物理抑制设备中进行，并使用个体防护设备。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处理高浓度或大容量感染性材料均必须在生物安全柜(</w:t>
      </w:r>
      <w:r w:rsidRPr="001543E5">
        <w:rPr>
          <w:rFonts w:asciiTheme="minorEastAsia" w:eastAsiaTheme="minorEastAsia" w:hAnsiTheme="minorEastAsia" w:cs="宋体" w:hint="eastAsia"/>
        </w:rPr>
        <w:t>Ⅱ</w:t>
      </w:r>
      <w:r w:rsidRPr="001543E5">
        <w:rPr>
          <w:rFonts w:asciiTheme="minorEastAsia" w:eastAsiaTheme="minorEastAsia" w:hAnsiTheme="minorEastAsia"/>
        </w:rPr>
        <w:t>级生物安全柜为宜)或其他物理抑制设备中进行，并使用个体防护设备。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上述材料的离心操作如果使用密封的离心机转子或安全离心杯，且它们只在生物安全柜中开闭和装载感染性材料，则可在实验室中进行。</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当生物操作不可能在生物安全柜内进行而必须采取外部操作时，为防止感染性材料溅出或雾化危害，必须使用面部保护装置(护目镜、面罩、个体呼吸保护用品或其他防溅出保护设备)。</w:t>
      </w:r>
    </w:p>
    <w:p w:rsidR="009041B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lastRenderedPageBreak/>
        <w:t>离开实验室时，工作服或防护服必须脱下并留在实验室内。不得穿着外出，更不能携带回家。用过的工作服应先在实验室中消毒，然后统一洗涤或丢弃。</w:t>
      </w:r>
    </w:p>
    <w:p w:rsidR="007B0F05" w:rsidRPr="001543E5" w:rsidRDefault="007B0F05" w:rsidP="0030410A">
      <w:pPr>
        <w:pStyle w:val="Normal1"/>
        <w:numPr>
          <w:ilvl w:val="1"/>
          <w:numId w:val="69"/>
        </w:numPr>
        <w:spacing w:before="0"/>
        <w:jc w:val="both"/>
        <w:rPr>
          <w:rFonts w:asciiTheme="minorEastAsia" w:eastAsiaTheme="minorEastAsia" w:hAnsiTheme="minorEastAsia"/>
        </w:rPr>
      </w:pPr>
      <w:r w:rsidRPr="001543E5">
        <w:rPr>
          <w:rFonts w:asciiTheme="minorEastAsia" w:eastAsiaTheme="minorEastAsia" w:hAnsiTheme="minorEastAsia"/>
        </w:rPr>
        <w:t>当手可能接触感染材料、污染的表面或设备时应戴手套。如可能发生感染性材料的溢出或溅出，宜戴两副手套。不得戴着手套离开实验室。工作完全结束后方可除去手套。一次性手套不得清洗和再次使用。</w:t>
      </w:r>
    </w:p>
    <w:p w:rsidR="007B0F05" w:rsidRPr="001543E5" w:rsidRDefault="007B0F05" w:rsidP="0030410A">
      <w:pPr>
        <w:numPr>
          <w:ilvl w:val="0"/>
          <w:numId w:val="69"/>
        </w:numPr>
        <w:rPr>
          <w:rFonts w:asciiTheme="minorEastAsia" w:eastAsiaTheme="minorEastAsia" w:hAnsiTheme="minorEastAsia"/>
          <w:kern w:val="0"/>
          <w:sz w:val="24"/>
        </w:rPr>
      </w:pPr>
      <w:r w:rsidRPr="001543E5">
        <w:rPr>
          <w:rFonts w:asciiTheme="minorEastAsia" w:eastAsiaTheme="minorEastAsia" w:hAnsiTheme="minorEastAsia"/>
          <w:kern w:val="0"/>
          <w:sz w:val="24"/>
        </w:rPr>
        <w:t>生物材料的保存</w:t>
      </w:r>
    </w:p>
    <w:p w:rsidR="007B0F05" w:rsidRPr="001543E5" w:rsidRDefault="007B0F05" w:rsidP="00DB3656">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包括微生物、动植物细胞等在内的生物材料应设置专区、由专人保管和保藏，并严格实行使用登记制度。</w:t>
      </w:r>
    </w:p>
    <w:p w:rsidR="007B0F05" w:rsidRPr="001543E5" w:rsidRDefault="007B0F05" w:rsidP="0030410A">
      <w:pPr>
        <w:numPr>
          <w:ilvl w:val="0"/>
          <w:numId w:val="69"/>
        </w:numPr>
        <w:rPr>
          <w:rFonts w:asciiTheme="minorEastAsia" w:eastAsiaTheme="minorEastAsia" w:hAnsiTheme="minorEastAsia"/>
          <w:kern w:val="0"/>
          <w:sz w:val="24"/>
        </w:rPr>
      </w:pPr>
      <w:r w:rsidRPr="001543E5">
        <w:rPr>
          <w:rFonts w:asciiTheme="minorEastAsia" w:eastAsiaTheme="minorEastAsia" w:hAnsiTheme="minorEastAsia"/>
          <w:kern w:val="0"/>
          <w:sz w:val="24"/>
        </w:rPr>
        <w:t>废弃生物材料的处理</w:t>
      </w:r>
    </w:p>
    <w:p w:rsidR="007B0F05" w:rsidRPr="001543E5" w:rsidRDefault="007B0F05" w:rsidP="00DB3656">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废弃的生物材料应设置专区、并置于专门容器内，丢弃前应采用严格的消毒灭菌措施，并确认对人体和环境不构成危害。</w:t>
      </w:r>
    </w:p>
    <w:p w:rsidR="007B0F05" w:rsidRPr="001543E5" w:rsidRDefault="007B0F05" w:rsidP="0030410A">
      <w:pPr>
        <w:numPr>
          <w:ilvl w:val="0"/>
          <w:numId w:val="69"/>
        </w:numPr>
        <w:rPr>
          <w:rFonts w:asciiTheme="minorEastAsia" w:eastAsiaTheme="minorEastAsia" w:hAnsiTheme="minorEastAsia"/>
          <w:kern w:val="0"/>
          <w:sz w:val="24"/>
        </w:rPr>
      </w:pPr>
      <w:r w:rsidRPr="001543E5">
        <w:rPr>
          <w:rFonts w:asciiTheme="minorEastAsia" w:eastAsiaTheme="minorEastAsia" w:hAnsiTheme="minorEastAsia"/>
          <w:kern w:val="0"/>
          <w:sz w:val="24"/>
        </w:rPr>
        <w:t>其它</w:t>
      </w:r>
    </w:p>
    <w:p w:rsidR="007B0F05" w:rsidRPr="001543E5" w:rsidRDefault="007B0F05" w:rsidP="00DB3656">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生物操作过程中涉及的各种化学试剂、化学药品等，参照化学防护标准实施。</w:t>
      </w:r>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35" w:name="_Toc407024529"/>
      <w:bookmarkStart w:id="36" w:name="_Toc418778461"/>
      <w:bookmarkStart w:id="37" w:name="_Toc494406815"/>
      <w:bookmarkStart w:id="38" w:name="_Toc488809456"/>
      <w:bookmarkStart w:id="39" w:name="_Toc488819651"/>
      <w:bookmarkEnd w:id="33"/>
      <w:bookmarkEnd w:id="34"/>
      <w:r w:rsidRPr="001543E5">
        <w:rPr>
          <w:rFonts w:asciiTheme="minorEastAsia" w:eastAsiaTheme="minorEastAsia" w:hAnsiTheme="minorEastAsia"/>
          <w:kern w:val="0"/>
          <w:sz w:val="28"/>
          <w:szCs w:val="28"/>
        </w:rPr>
        <w:t>剧毒物品和易制毒物品管理的规定</w:t>
      </w:r>
      <w:bookmarkEnd w:id="35"/>
      <w:bookmarkEnd w:id="36"/>
      <w:bookmarkEnd w:id="37"/>
    </w:p>
    <w:p w:rsidR="007B0F05" w:rsidRPr="001543E5" w:rsidRDefault="00572E24" w:rsidP="002A07D1">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根据国家有关法律法规，</w:t>
      </w:r>
      <w:r w:rsidR="007B0F05" w:rsidRPr="001543E5">
        <w:rPr>
          <w:rFonts w:asciiTheme="minorEastAsia" w:eastAsiaTheme="minorEastAsia" w:hAnsiTheme="minorEastAsia"/>
          <w:kern w:val="0"/>
          <w:sz w:val="24"/>
        </w:rPr>
        <w:t>为确保</w:t>
      </w:r>
      <w:r w:rsidR="00413732" w:rsidRPr="001543E5">
        <w:rPr>
          <w:rFonts w:asciiTheme="minorEastAsia" w:eastAsiaTheme="minorEastAsia" w:hAnsiTheme="minorEastAsia"/>
          <w:kern w:val="0"/>
          <w:sz w:val="24"/>
        </w:rPr>
        <w:t>学院</w:t>
      </w:r>
      <w:r w:rsidR="007B0F05" w:rsidRPr="001543E5">
        <w:rPr>
          <w:rFonts w:asciiTheme="minorEastAsia" w:eastAsiaTheme="minorEastAsia" w:hAnsiTheme="minorEastAsia"/>
          <w:kern w:val="0"/>
          <w:sz w:val="24"/>
        </w:rPr>
        <w:t>科研</w:t>
      </w:r>
      <w:r w:rsidR="003739F6" w:rsidRPr="001543E5">
        <w:rPr>
          <w:rFonts w:asciiTheme="minorEastAsia" w:eastAsiaTheme="minorEastAsia" w:hAnsiTheme="minorEastAsia"/>
          <w:kern w:val="0"/>
          <w:sz w:val="24"/>
        </w:rPr>
        <w:t>与实验室</w:t>
      </w:r>
      <w:r w:rsidR="007B0F05" w:rsidRPr="001543E5">
        <w:rPr>
          <w:rFonts w:asciiTheme="minorEastAsia" w:eastAsiaTheme="minorEastAsia" w:hAnsiTheme="minorEastAsia"/>
          <w:kern w:val="0"/>
          <w:sz w:val="24"/>
        </w:rPr>
        <w:t>工作安全有序，保证社会的安定和人民生命健康的安全，特制定对剧毒物品和易制毒物品的请购、领用、保管、使用及邮寄</w:t>
      </w:r>
      <w:r w:rsidRPr="001543E5">
        <w:rPr>
          <w:rFonts w:asciiTheme="minorEastAsia" w:eastAsiaTheme="minorEastAsia" w:hAnsiTheme="minorEastAsia"/>
          <w:kern w:val="0"/>
          <w:sz w:val="24"/>
        </w:rPr>
        <w:t>等</w:t>
      </w:r>
      <w:r w:rsidR="007B0F05" w:rsidRPr="001543E5">
        <w:rPr>
          <w:rFonts w:asciiTheme="minorEastAsia" w:eastAsiaTheme="minorEastAsia" w:hAnsiTheme="minorEastAsia"/>
          <w:kern w:val="0"/>
          <w:sz w:val="24"/>
        </w:rPr>
        <w:t>的规定。</w:t>
      </w:r>
    </w:p>
    <w:p w:rsidR="007B0F05" w:rsidRPr="001543E5" w:rsidRDefault="007B0F05" w:rsidP="00E132D4">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剧毒物品和易制毒物品的请购</w:t>
      </w:r>
      <w:r w:rsidR="004A17A8" w:rsidRPr="001543E5">
        <w:rPr>
          <w:rFonts w:asciiTheme="minorEastAsia" w:eastAsiaTheme="minorEastAsia" w:hAnsiTheme="minorEastAsia"/>
          <w:sz w:val="24"/>
        </w:rPr>
        <w:t>、</w:t>
      </w:r>
      <w:r w:rsidR="00941BDB" w:rsidRPr="001543E5">
        <w:rPr>
          <w:rFonts w:asciiTheme="minorEastAsia" w:eastAsiaTheme="minorEastAsia" w:hAnsiTheme="minorEastAsia"/>
          <w:sz w:val="24"/>
        </w:rPr>
        <w:t>采购。</w:t>
      </w:r>
    </w:p>
    <w:p w:rsidR="00572E24" w:rsidRPr="001543E5" w:rsidRDefault="00572E24" w:rsidP="002A07D1">
      <w:pPr>
        <w:ind w:firstLineChars="200" w:firstLine="480"/>
        <w:rPr>
          <w:rFonts w:asciiTheme="minorEastAsia" w:eastAsiaTheme="minorEastAsia" w:hAnsiTheme="minorEastAsia"/>
          <w:kern w:val="0"/>
          <w:sz w:val="24"/>
        </w:rPr>
      </w:pPr>
      <w:r w:rsidRPr="001543E5">
        <w:rPr>
          <w:rFonts w:asciiTheme="minorEastAsia" w:eastAsiaTheme="minorEastAsia" w:hAnsiTheme="minorEastAsia"/>
          <w:kern w:val="0"/>
          <w:sz w:val="24"/>
        </w:rPr>
        <w:t>剧毒品的采购归口由物资供应部负责。</w:t>
      </w:r>
      <w:r w:rsidR="007B0F05" w:rsidRPr="001543E5">
        <w:rPr>
          <w:rFonts w:asciiTheme="minorEastAsia" w:eastAsiaTheme="minorEastAsia" w:hAnsiTheme="minorEastAsia"/>
          <w:kern w:val="0"/>
          <w:sz w:val="24"/>
        </w:rPr>
        <w:t>请购人将由</w:t>
      </w:r>
      <w:r w:rsidR="00D73788" w:rsidRPr="001543E5">
        <w:rPr>
          <w:rFonts w:asciiTheme="minorEastAsia" w:eastAsiaTheme="minorEastAsia" w:hAnsiTheme="minorEastAsia"/>
          <w:kern w:val="0"/>
          <w:sz w:val="24"/>
        </w:rPr>
        <w:t>实验室安全责任人</w:t>
      </w:r>
      <w:r w:rsidR="007B0F05" w:rsidRPr="001543E5">
        <w:rPr>
          <w:rFonts w:asciiTheme="minorEastAsia" w:eastAsiaTheme="minorEastAsia" w:hAnsiTheme="minorEastAsia"/>
          <w:kern w:val="0"/>
          <w:sz w:val="24"/>
        </w:rPr>
        <w:t>签字的申请报告交物资供应部</w:t>
      </w:r>
      <w:r w:rsidRPr="001543E5">
        <w:rPr>
          <w:rFonts w:asciiTheme="minorEastAsia" w:eastAsiaTheme="minorEastAsia" w:hAnsiTheme="minorEastAsia"/>
          <w:kern w:val="0"/>
          <w:sz w:val="24"/>
        </w:rPr>
        <w:t>，任何部门或个人不得擅自向经营剧毒品的单位购买剧毒化学品，更不得擅自向无剧毒品经营许可证的单位购买剧毒化学品；不得编造剧毒品的品名办理入库和报销手续。</w:t>
      </w:r>
    </w:p>
    <w:p w:rsidR="007B0F05" w:rsidRPr="001543E5" w:rsidRDefault="00572E24"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剧毒物品及易制毒物品必须由物资供应部安排专人办理有关手续后统一采购、双人入库。</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严格执行国家对剧毒物品和易制毒物品的领用、保管、使用的</w:t>
      </w:r>
      <w:r w:rsidR="00216D00" w:rsidRPr="001543E5">
        <w:rPr>
          <w:rFonts w:asciiTheme="minorEastAsia" w:eastAsiaTheme="minorEastAsia" w:hAnsiTheme="minorEastAsia"/>
          <w:sz w:val="24"/>
        </w:rPr>
        <w:t>“</w:t>
      </w:r>
      <w:r w:rsidRPr="001543E5">
        <w:rPr>
          <w:rFonts w:asciiTheme="minorEastAsia" w:eastAsiaTheme="minorEastAsia" w:hAnsiTheme="minorEastAsia"/>
          <w:sz w:val="24"/>
        </w:rPr>
        <w:t>双五</w:t>
      </w:r>
      <w:r w:rsidR="00216D00" w:rsidRPr="001543E5">
        <w:rPr>
          <w:rFonts w:asciiTheme="minorEastAsia" w:eastAsiaTheme="minorEastAsia" w:hAnsiTheme="minorEastAsia"/>
          <w:sz w:val="24"/>
        </w:rPr>
        <w:t>”</w:t>
      </w:r>
      <w:r w:rsidRPr="001543E5">
        <w:rPr>
          <w:rFonts w:asciiTheme="minorEastAsia" w:eastAsiaTheme="minorEastAsia" w:hAnsiTheme="minorEastAsia"/>
          <w:sz w:val="24"/>
        </w:rPr>
        <w:t>制度，即双人保管、双人领发、双人使用、双把锁、双人运输。剧毒品和易制毒物品库门的双锁，分别由物资供应部的办公室</w:t>
      </w:r>
      <w:r w:rsidR="005317C0" w:rsidRPr="001543E5">
        <w:rPr>
          <w:rFonts w:asciiTheme="minorEastAsia" w:eastAsiaTheme="minorEastAsia" w:hAnsiTheme="minorEastAsia"/>
          <w:sz w:val="24"/>
        </w:rPr>
        <w:t>或分部</w:t>
      </w:r>
      <w:r w:rsidR="00AD5DCC" w:rsidRPr="001543E5">
        <w:rPr>
          <w:rFonts w:asciiTheme="minorEastAsia" w:eastAsiaTheme="minorEastAsia" w:hAnsiTheme="minorEastAsia"/>
          <w:sz w:val="24"/>
        </w:rPr>
        <w:t>指定</w:t>
      </w:r>
      <w:r w:rsidR="005317C0" w:rsidRPr="001543E5">
        <w:rPr>
          <w:rFonts w:asciiTheme="minorEastAsia" w:eastAsiaTheme="minorEastAsia" w:hAnsiTheme="minorEastAsia"/>
          <w:sz w:val="24"/>
        </w:rPr>
        <w:t>管理人员</w:t>
      </w:r>
      <w:r w:rsidRPr="001543E5">
        <w:rPr>
          <w:rFonts w:asciiTheme="minorEastAsia" w:eastAsiaTheme="minorEastAsia" w:hAnsiTheme="minorEastAsia"/>
          <w:sz w:val="24"/>
        </w:rPr>
        <w:t>和仓库管理人员共同保管。</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领用剧毒物品和易制毒物品，必须是本</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职工及在册的研究生，必须由</w:t>
      </w:r>
      <w:r w:rsidR="00D73788" w:rsidRPr="001543E5">
        <w:rPr>
          <w:rFonts w:asciiTheme="minorEastAsia" w:eastAsiaTheme="minorEastAsia" w:hAnsiTheme="minorEastAsia"/>
          <w:sz w:val="24"/>
        </w:rPr>
        <w:t>实验室安全责任人</w:t>
      </w:r>
      <w:r w:rsidRPr="001543E5">
        <w:rPr>
          <w:rFonts w:asciiTheme="minorEastAsia" w:eastAsiaTheme="minorEastAsia" w:hAnsiTheme="minorEastAsia"/>
          <w:sz w:val="24"/>
        </w:rPr>
        <w:t>签字，报</w:t>
      </w:r>
      <w:r w:rsidR="008C591F" w:rsidRPr="001543E5">
        <w:rPr>
          <w:rFonts w:asciiTheme="minorEastAsia" w:eastAsiaTheme="minorEastAsia" w:hAnsiTheme="minorEastAsia"/>
          <w:sz w:val="24"/>
        </w:rPr>
        <w:t>安全管理部门</w:t>
      </w:r>
      <w:r w:rsidR="00AD5DCC" w:rsidRPr="001543E5">
        <w:rPr>
          <w:rFonts w:asciiTheme="minorEastAsia" w:eastAsiaTheme="minorEastAsia" w:hAnsiTheme="minorEastAsia"/>
          <w:sz w:val="24"/>
        </w:rPr>
        <w:t>或分部指定管理人员</w:t>
      </w:r>
      <w:r w:rsidRPr="001543E5">
        <w:rPr>
          <w:rFonts w:asciiTheme="minorEastAsia" w:eastAsiaTheme="minorEastAsia" w:hAnsiTheme="minorEastAsia"/>
          <w:sz w:val="24"/>
        </w:rPr>
        <w:t>审查同意后，由双人同时到仓库领取。领用剧毒物品和易制毒物品的两个人，对剧毒物品和易制毒物品的安全负有同等责任。如不按照上述规定，仓库有权拒发。</w:t>
      </w:r>
    </w:p>
    <w:p w:rsidR="007B0F05" w:rsidRPr="001543E5" w:rsidRDefault="005317C0"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领用剧毒物品及易制毒物品的有关人员，必须严格做到一次领用后当日消耗或将剩余部分退回仓库，严禁使用人私自留存。</w:t>
      </w:r>
    </w:p>
    <w:p w:rsidR="007B0F05" w:rsidRPr="001543E5" w:rsidRDefault="0073262C"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严禁把剧毒物品和易制毒物品带出</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外。若确因工作需要带出</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外，必须由</w:t>
      </w:r>
      <w:r w:rsidR="00D73788" w:rsidRPr="001543E5">
        <w:rPr>
          <w:rFonts w:asciiTheme="minorEastAsia" w:eastAsiaTheme="minorEastAsia" w:hAnsiTheme="minorEastAsia"/>
          <w:sz w:val="24"/>
        </w:rPr>
        <w:t>实验</w:t>
      </w:r>
      <w:r w:rsidR="00D73788" w:rsidRPr="001543E5">
        <w:rPr>
          <w:rFonts w:asciiTheme="minorEastAsia" w:eastAsiaTheme="minorEastAsia" w:hAnsiTheme="minorEastAsia"/>
          <w:sz w:val="24"/>
        </w:rPr>
        <w:lastRenderedPageBreak/>
        <w:t>室安全责任人</w:t>
      </w:r>
      <w:r w:rsidRPr="001543E5">
        <w:rPr>
          <w:rFonts w:asciiTheme="minorEastAsia" w:eastAsiaTheme="minorEastAsia" w:hAnsiTheme="minorEastAsia"/>
          <w:sz w:val="24"/>
        </w:rPr>
        <w:t>提出申请，并按剧毒物品及易制毒物品运输办法运输并在使用地公安部门备案，至</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办理手续后方可带出</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外。使用后由对方出具证明，交</w:t>
      </w:r>
      <w:r w:rsidR="00C275DD" w:rsidRPr="001543E5">
        <w:rPr>
          <w:rFonts w:asciiTheme="minorEastAsia" w:eastAsiaTheme="minorEastAsia" w:hAnsiTheme="minorEastAsia"/>
          <w:sz w:val="24"/>
        </w:rPr>
        <w:t>院</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w:t>
      </w:r>
    </w:p>
    <w:p w:rsidR="0073262C" w:rsidRPr="001543E5" w:rsidRDefault="0073262C" w:rsidP="0030410A">
      <w:pPr>
        <w:numPr>
          <w:ilvl w:val="0"/>
          <w:numId w:val="46"/>
        </w:numPr>
        <w:ind w:left="485" w:hangingChars="202" w:hanging="485"/>
        <w:rPr>
          <w:rFonts w:asciiTheme="minorEastAsia" w:eastAsiaTheme="minorEastAsia" w:hAnsiTheme="minorEastAsia"/>
          <w:sz w:val="24"/>
        </w:rPr>
      </w:pPr>
      <w:r w:rsidRPr="001543E5">
        <w:rPr>
          <w:rFonts w:asciiTheme="minorEastAsia" w:eastAsiaTheme="minorEastAsia" w:hAnsiTheme="minorEastAsia"/>
          <w:sz w:val="24"/>
        </w:rPr>
        <w:t>领用时填写剧毒品领用表，写明品名、数量，使用地点。领用人、监督人、课题负责人签字，报安全</w:t>
      </w:r>
      <w:r w:rsidR="00CF297C" w:rsidRPr="001543E5">
        <w:rPr>
          <w:rFonts w:asciiTheme="minorEastAsia" w:eastAsiaTheme="minorEastAsia" w:hAnsiTheme="minorEastAsia"/>
          <w:sz w:val="24"/>
        </w:rPr>
        <w:t>管理</w:t>
      </w:r>
      <w:r w:rsidRPr="001543E5">
        <w:rPr>
          <w:rFonts w:asciiTheme="minorEastAsia" w:eastAsiaTheme="minorEastAsia" w:hAnsiTheme="minorEastAsia"/>
          <w:sz w:val="24"/>
        </w:rPr>
        <w:t>部门审批，仓库按领用表发料。</w:t>
      </w:r>
    </w:p>
    <w:p w:rsidR="0073262C" w:rsidRPr="001543E5" w:rsidRDefault="0073262C"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使用过程必须双人，严禁单人操作，使用过程记录详细，计数准确，内容包括（使用时间、使用人、用量等）。如有丢失应立即报告</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或分部指定管理人员，由</w:t>
      </w:r>
      <w:r w:rsidR="00C275DD" w:rsidRPr="001543E5">
        <w:rPr>
          <w:rFonts w:asciiTheme="minorEastAsia" w:eastAsiaTheme="minorEastAsia" w:hAnsiTheme="minorEastAsia"/>
          <w:sz w:val="24"/>
        </w:rPr>
        <w:t>院</w:t>
      </w:r>
      <w:r w:rsidRPr="001543E5">
        <w:rPr>
          <w:rFonts w:asciiTheme="minorEastAsia" w:eastAsiaTheme="minorEastAsia" w:hAnsiTheme="minorEastAsia"/>
          <w:sz w:val="24"/>
        </w:rPr>
        <w:t>里及时上报公安部门。</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危险品仓库管理人员要以高度的责任感严格认真执行剧毒品和易制毒物品管理制度。</w:t>
      </w:r>
      <w:r w:rsidR="0073262C" w:rsidRPr="001543E5">
        <w:rPr>
          <w:rFonts w:asciiTheme="minorEastAsia" w:eastAsiaTheme="minorEastAsia" w:hAnsiTheme="minorEastAsia"/>
          <w:sz w:val="24"/>
        </w:rPr>
        <w:t>进出库记录详细，妥善保管相关资料。</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对于化工产品的邮寄，按照邮局规定严禁危险物品流入邮政直递邮件和邮政物流渠道，严禁剧毒品及易制毒物品的邮寄。</w:t>
      </w:r>
    </w:p>
    <w:p w:rsidR="007B0F05" w:rsidRPr="001543E5" w:rsidRDefault="008C591F"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安全管理部门</w:t>
      </w:r>
      <w:r w:rsidR="007B0F05" w:rsidRPr="001543E5">
        <w:rPr>
          <w:rFonts w:asciiTheme="minorEastAsia" w:eastAsiaTheme="minorEastAsia" w:hAnsiTheme="minorEastAsia"/>
          <w:sz w:val="24"/>
        </w:rPr>
        <w:t>负责对剧毒物品和易制毒物品使用进行检查和监督。对违反本规定的，提出批评，或责成检查；情节严重的全</w:t>
      </w:r>
      <w:r w:rsidR="00C275DD" w:rsidRPr="001543E5">
        <w:rPr>
          <w:rFonts w:asciiTheme="minorEastAsia" w:eastAsiaTheme="minorEastAsia" w:hAnsiTheme="minorEastAsia"/>
          <w:sz w:val="24"/>
        </w:rPr>
        <w:t>院</w:t>
      </w:r>
      <w:r w:rsidR="007B0F05" w:rsidRPr="001543E5">
        <w:rPr>
          <w:rFonts w:asciiTheme="minorEastAsia" w:eastAsiaTheme="minorEastAsia" w:hAnsiTheme="minorEastAsia"/>
          <w:sz w:val="24"/>
        </w:rPr>
        <w:t>通报批评，甚至经济和纪律处分；触犯刑律的，交司法机关，追究刑事责任。</w:t>
      </w:r>
    </w:p>
    <w:p w:rsidR="00572E24" w:rsidRPr="001543E5" w:rsidRDefault="00572E24"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kern w:val="0"/>
          <w:sz w:val="24"/>
        </w:rPr>
        <w:t>如有部门或个人违反有关</w:t>
      </w:r>
      <w:r w:rsidR="00951B41" w:rsidRPr="001543E5">
        <w:rPr>
          <w:rFonts w:asciiTheme="minorEastAsia" w:eastAsiaTheme="minorEastAsia" w:hAnsiTheme="minorEastAsia"/>
          <w:kern w:val="0"/>
          <w:sz w:val="24"/>
        </w:rPr>
        <w:t>法律法规</w:t>
      </w:r>
      <w:r w:rsidRPr="001543E5">
        <w:rPr>
          <w:rFonts w:asciiTheme="minorEastAsia" w:eastAsiaTheme="minorEastAsia" w:hAnsiTheme="minorEastAsia"/>
          <w:kern w:val="0"/>
          <w:sz w:val="24"/>
        </w:rPr>
        <w:t>，绕过或骗过</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安全管理部门等有关部门，擅自购买而受到公安、安监或其他政府主管部门查处、罚款的，一切责任由责任部门或有关责任人承担；对因此造成重大事故或酿成严重后果的，由司法部门依法追究法律责任，</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将予以积极配合以确保</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剧毒化学品的使用安全。</w:t>
      </w:r>
    </w:p>
    <w:p w:rsidR="007B0F05" w:rsidRPr="001543E5" w:rsidRDefault="007B0F05" w:rsidP="0030410A">
      <w:pPr>
        <w:numPr>
          <w:ilvl w:val="0"/>
          <w:numId w:val="46"/>
        </w:numPr>
        <w:ind w:left="426" w:hanging="426"/>
        <w:rPr>
          <w:rFonts w:asciiTheme="minorEastAsia" w:eastAsiaTheme="minorEastAsia" w:hAnsiTheme="minorEastAsia"/>
          <w:sz w:val="24"/>
        </w:rPr>
      </w:pPr>
      <w:r w:rsidRPr="001543E5">
        <w:rPr>
          <w:rFonts w:asciiTheme="minorEastAsia" w:eastAsiaTheme="minorEastAsia" w:hAnsiTheme="minorEastAsia"/>
          <w:sz w:val="24"/>
        </w:rPr>
        <w:t>本规定由</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负责解释。</w:t>
      </w:r>
    </w:p>
    <w:p w:rsidR="00D06730" w:rsidRPr="001543E5" w:rsidRDefault="00D06730" w:rsidP="00D06730">
      <w:pPr>
        <w:rPr>
          <w:rFonts w:asciiTheme="minorEastAsia" w:eastAsiaTheme="minorEastAsia" w:hAnsiTheme="minorEastAsia"/>
          <w:sz w:val="24"/>
        </w:rPr>
      </w:pPr>
    </w:p>
    <w:p w:rsidR="00D06730" w:rsidRPr="001543E5" w:rsidRDefault="007B0F05" w:rsidP="00D06730">
      <w:pPr>
        <w:rPr>
          <w:rFonts w:asciiTheme="minorEastAsia" w:eastAsiaTheme="minorEastAsia" w:hAnsiTheme="minorEastAsia"/>
          <w:sz w:val="24"/>
        </w:rPr>
      </w:pPr>
      <w:r w:rsidRPr="001543E5">
        <w:rPr>
          <w:rFonts w:asciiTheme="minorEastAsia" w:eastAsiaTheme="minorEastAsia" w:hAnsiTheme="minorEastAsia"/>
          <w:sz w:val="24"/>
        </w:rPr>
        <w:t>附：易制毒物品</w:t>
      </w:r>
      <w:bookmarkStart w:id="40" w:name="_Toc488809457"/>
      <w:bookmarkStart w:id="41" w:name="_Toc488819652"/>
      <w:bookmarkStart w:id="42" w:name="_Toc407024531"/>
      <w:bookmarkStart w:id="43" w:name="_Toc418778462"/>
      <w:bookmarkEnd w:id="38"/>
      <w:bookmarkEnd w:id="39"/>
      <w:r w:rsidR="00D06730" w:rsidRPr="001543E5">
        <w:rPr>
          <w:rFonts w:asciiTheme="minorEastAsia" w:eastAsiaTheme="minorEastAsia" w:hAnsiTheme="minorEastAsia"/>
          <w:sz w:val="24"/>
        </w:rPr>
        <w:t>分类品种</w:t>
      </w:r>
    </w:p>
    <w:tbl>
      <w:tblPr>
        <w:tblW w:w="0" w:type="auto"/>
        <w:tblInd w:w="534" w:type="dxa"/>
        <w:tblLook w:val="04A0" w:firstRow="1" w:lastRow="0" w:firstColumn="1" w:lastColumn="0" w:noHBand="0" w:noVBand="1"/>
      </w:tblPr>
      <w:tblGrid>
        <w:gridCol w:w="4252"/>
        <w:gridCol w:w="4111"/>
      </w:tblGrid>
      <w:tr w:rsidR="00B77278" w:rsidRPr="001543E5" w:rsidTr="005B146E">
        <w:tc>
          <w:tcPr>
            <w:tcW w:w="4252" w:type="dxa"/>
            <w:shd w:val="clear" w:color="auto" w:fill="auto"/>
          </w:tcPr>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第一类</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1．1-苯基-2-丙酮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2．3,4-亚甲基二氧苯基-2-丙酮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3．胡椒醛</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4．黄樟素</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5．黄樟油</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6．异黄樟素</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7．N-乙酰邻氨基苯酸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8．邻氨基苯甲酸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9．麦角酸*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10．麦角胺*</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11．麦角新碱*</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12．麻黄素、伪麻黄素、消旋麻黄素、去甲麻黄素、甲基麻黄素、麻黄浸膏、</w:t>
            </w:r>
            <w:r w:rsidRPr="001543E5">
              <w:rPr>
                <w:rFonts w:asciiTheme="minorEastAsia" w:eastAsiaTheme="minorEastAsia" w:hAnsiTheme="minorEastAsia"/>
                <w:sz w:val="24"/>
              </w:rPr>
              <w:lastRenderedPageBreak/>
              <w:t>麻黄浸膏粉等麻黄素类物质*</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13．羟亚胺</w:t>
            </w:r>
          </w:p>
          <w:p w:rsidR="00B77278" w:rsidRPr="001543E5" w:rsidRDefault="00B77278" w:rsidP="00D06730">
            <w:pPr>
              <w:rPr>
                <w:rFonts w:asciiTheme="minorEastAsia" w:eastAsiaTheme="minorEastAsia" w:hAnsiTheme="minorEastAsia"/>
                <w:sz w:val="24"/>
              </w:rPr>
            </w:pPr>
          </w:p>
        </w:tc>
        <w:tc>
          <w:tcPr>
            <w:tcW w:w="4111" w:type="dxa"/>
            <w:shd w:val="clear" w:color="auto" w:fill="auto"/>
          </w:tcPr>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lastRenderedPageBreak/>
              <w:t>第二类</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1．苯乙酸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2．醋酸酐</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3．三氯甲烷</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4．乙醚</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5．哌啶</w:t>
            </w:r>
          </w:p>
          <w:p w:rsidR="00B77278" w:rsidRPr="001543E5" w:rsidRDefault="00B77278" w:rsidP="00B77278">
            <w:pPr>
              <w:rPr>
                <w:rFonts w:asciiTheme="minorEastAsia" w:eastAsiaTheme="minorEastAsia" w:hAnsiTheme="minorEastAsia"/>
                <w:sz w:val="24"/>
              </w:rPr>
            </w:pP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第三类</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1．甲苯</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2．丙酮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3．甲基乙基酮</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4．高锰酸钾</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5．硫酸</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6．盐酸</w:t>
            </w:r>
          </w:p>
          <w:p w:rsidR="00B77278" w:rsidRPr="001543E5" w:rsidRDefault="00B77278" w:rsidP="00B77278">
            <w:pPr>
              <w:rPr>
                <w:rFonts w:asciiTheme="minorEastAsia" w:eastAsiaTheme="minorEastAsia" w:hAnsiTheme="minorEastAsia"/>
                <w:sz w:val="24"/>
              </w:rPr>
            </w:pPr>
          </w:p>
        </w:tc>
      </w:tr>
    </w:tbl>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lastRenderedPageBreak/>
        <w:t>说明</w:t>
      </w:r>
    </w:p>
    <w:p w:rsidR="00B77278" w:rsidRPr="001543E5"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一、第一类、第二类所列物质可能存在的盐类，也纳入管制。</w:t>
      </w:r>
    </w:p>
    <w:p w:rsidR="00B77278" w:rsidRDefault="00B77278" w:rsidP="00B77278">
      <w:pPr>
        <w:rPr>
          <w:rFonts w:asciiTheme="minorEastAsia" w:eastAsiaTheme="minorEastAsia" w:hAnsiTheme="minorEastAsia"/>
          <w:sz w:val="24"/>
        </w:rPr>
      </w:pPr>
      <w:r w:rsidRPr="001543E5">
        <w:rPr>
          <w:rFonts w:asciiTheme="minorEastAsia" w:eastAsiaTheme="minorEastAsia" w:hAnsiTheme="minorEastAsia"/>
          <w:sz w:val="24"/>
        </w:rPr>
        <w:t>二、带有*标记的品种为第一类中的药品类易制毒化学品，第一类中的药品类易制毒化学品包括原料药及其单方制剂。</w:t>
      </w:r>
    </w:p>
    <w:p w:rsidR="0018494F" w:rsidRPr="001543E5" w:rsidRDefault="0018494F" w:rsidP="0018494F">
      <w:pPr>
        <w:pStyle w:val="2"/>
        <w:spacing w:beforeLines="50" w:before="193" w:afterLines="50" w:after="193" w:line="240" w:lineRule="auto"/>
        <w:jc w:val="center"/>
        <w:rPr>
          <w:rFonts w:asciiTheme="minorEastAsia" w:eastAsiaTheme="minorEastAsia" w:hAnsiTheme="minorEastAsia"/>
          <w:kern w:val="0"/>
          <w:sz w:val="28"/>
          <w:szCs w:val="28"/>
        </w:rPr>
      </w:pPr>
      <w:bookmarkStart w:id="44" w:name="_Toc488809458"/>
      <w:bookmarkStart w:id="45" w:name="_Toc488819653"/>
      <w:bookmarkStart w:id="46" w:name="_Toc407024532"/>
      <w:bookmarkStart w:id="47" w:name="_Toc418778463"/>
      <w:bookmarkEnd w:id="40"/>
      <w:bookmarkEnd w:id="41"/>
      <w:bookmarkEnd w:id="42"/>
      <w:bookmarkEnd w:id="43"/>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48" w:name="_Toc494406816"/>
      <w:r w:rsidRPr="001543E5">
        <w:rPr>
          <w:rFonts w:asciiTheme="minorEastAsia" w:eastAsiaTheme="minorEastAsia" w:hAnsiTheme="minorEastAsia"/>
          <w:kern w:val="0"/>
          <w:sz w:val="28"/>
          <w:szCs w:val="28"/>
        </w:rPr>
        <w:t>压力容器管理</w:t>
      </w:r>
      <w:bookmarkEnd w:id="44"/>
      <w:bookmarkEnd w:id="45"/>
      <w:r w:rsidRPr="001543E5">
        <w:rPr>
          <w:rFonts w:asciiTheme="minorEastAsia" w:eastAsiaTheme="minorEastAsia" w:hAnsiTheme="minorEastAsia"/>
          <w:kern w:val="0"/>
          <w:sz w:val="28"/>
          <w:szCs w:val="28"/>
        </w:rPr>
        <w:t>规定</w:t>
      </w:r>
      <w:bookmarkEnd w:id="46"/>
      <w:bookmarkEnd w:id="47"/>
      <w:bookmarkEnd w:id="48"/>
    </w:p>
    <w:p w:rsidR="007B0F05" w:rsidRPr="001543E5" w:rsidRDefault="007B0F05" w:rsidP="00DB3656">
      <w:pPr>
        <w:adjustRightInd w:val="0"/>
        <w:snapToGrid w:val="0"/>
        <w:ind w:firstLine="426"/>
        <w:rPr>
          <w:rFonts w:asciiTheme="minorEastAsia" w:eastAsiaTheme="minorEastAsia" w:hAnsiTheme="minorEastAsia"/>
          <w:sz w:val="24"/>
        </w:rPr>
      </w:pPr>
      <w:r w:rsidRPr="001543E5">
        <w:rPr>
          <w:rFonts w:asciiTheme="minorEastAsia" w:eastAsiaTheme="minorEastAsia" w:hAnsiTheme="minorEastAsia"/>
          <w:sz w:val="24"/>
        </w:rPr>
        <w:t>为保证</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在用压力容器的安全使用，更好地为科研和生产服务，参照</w:t>
      </w:r>
      <w:r w:rsidR="00FC3D82" w:rsidRPr="001543E5">
        <w:rPr>
          <w:rFonts w:asciiTheme="minorEastAsia" w:eastAsiaTheme="minorEastAsia" w:hAnsiTheme="minorEastAsia"/>
          <w:sz w:val="24"/>
        </w:rPr>
        <w:t>国家质量监督检验检疫总局</w:t>
      </w:r>
      <w:r w:rsidRPr="001543E5">
        <w:rPr>
          <w:rFonts w:asciiTheme="minorEastAsia" w:eastAsiaTheme="minorEastAsia" w:hAnsiTheme="minorEastAsia"/>
          <w:sz w:val="24"/>
        </w:rPr>
        <w:t>颁发的</w:t>
      </w:r>
      <w:r w:rsidR="00732F00" w:rsidRPr="001543E5">
        <w:rPr>
          <w:rFonts w:asciiTheme="minorEastAsia" w:eastAsiaTheme="minorEastAsia" w:hAnsiTheme="minorEastAsia"/>
          <w:sz w:val="24"/>
        </w:rPr>
        <w:t>《压力容器监督检验规则》</w:t>
      </w:r>
      <w:r w:rsidRPr="001543E5">
        <w:rPr>
          <w:rFonts w:asciiTheme="minorEastAsia" w:eastAsiaTheme="minorEastAsia" w:hAnsiTheme="minorEastAsia"/>
          <w:sz w:val="24"/>
        </w:rPr>
        <w:t>，结合</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实际特规定如下：</w:t>
      </w:r>
    </w:p>
    <w:p w:rsidR="00FC3D82"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压力容器必须同时满足以下三个条件：</w:t>
      </w:r>
    </w:p>
    <w:p w:rsidR="007B0F05" w:rsidRPr="001543E5" w:rsidRDefault="0082572F" w:rsidP="0030410A">
      <w:pPr>
        <w:pStyle w:val="Normal1"/>
        <w:numPr>
          <w:ilvl w:val="1"/>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最高工作压力</w:t>
      </w:r>
      <w:r w:rsidR="00FC3D82" w:rsidRPr="001543E5">
        <w:rPr>
          <w:rFonts w:asciiTheme="minorEastAsia" w:eastAsiaTheme="minorEastAsia" w:hAnsiTheme="minorEastAsia"/>
          <w:i/>
        </w:rPr>
        <w:t>p</w:t>
      </w:r>
      <w:r w:rsidR="00E132D4" w:rsidRPr="001543E5">
        <w:rPr>
          <w:rFonts w:asciiTheme="minorEastAsia" w:eastAsiaTheme="minorEastAsia" w:hAnsiTheme="minorEastAsia" w:hint="eastAsia"/>
        </w:rPr>
        <w:t xml:space="preserve"> </w:t>
      </w:r>
      <w:r w:rsidR="007B0F05"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007B0F05" w:rsidRPr="001543E5">
        <w:rPr>
          <w:rFonts w:asciiTheme="minorEastAsia" w:eastAsiaTheme="minorEastAsia" w:hAnsiTheme="minorEastAsia"/>
        </w:rPr>
        <w:t>0.1M</w:t>
      </w:r>
      <w:r w:rsidR="00E132D4" w:rsidRPr="001543E5">
        <w:rPr>
          <w:rFonts w:asciiTheme="minorEastAsia" w:eastAsiaTheme="minorEastAsia" w:hAnsiTheme="minorEastAsia" w:hint="eastAsia"/>
        </w:rPr>
        <w:t>P</w:t>
      </w:r>
      <w:r w:rsidR="007B0F05" w:rsidRPr="001543E5">
        <w:rPr>
          <w:rFonts w:asciiTheme="minorEastAsia" w:eastAsiaTheme="minorEastAsia" w:hAnsiTheme="minorEastAsia"/>
        </w:rPr>
        <w:t>a</w:t>
      </w:r>
      <w:r w:rsidR="00B50928" w:rsidRPr="001543E5">
        <w:rPr>
          <w:rFonts w:asciiTheme="minorEastAsia" w:eastAsiaTheme="minorEastAsia" w:hAnsiTheme="minorEastAsia"/>
        </w:rPr>
        <w:t xml:space="preserve"> 且</w:t>
      </w:r>
      <w:r w:rsidRPr="001543E5">
        <w:rPr>
          <w:rFonts w:asciiTheme="minorEastAsia" w:eastAsiaTheme="minorEastAsia" w:hAnsiTheme="minorEastAsia"/>
        </w:rPr>
        <w:t>压力与容积的乘积</w:t>
      </w:r>
      <w:proofErr w:type="spellStart"/>
      <w:r w:rsidR="00CB2326" w:rsidRPr="001543E5">
        <w:rPr>
          <w:rFonts w:asciiTheme="minorEastAsia" w:eastAsiaTheme="minorEastAsia" w:hAnsiTheme="minorEastAsia"/>
          <w:i/>
        </w:rPr>
        <w:t>p</w:t>
      </w:r>
      <w:r w:rsidR="00B50928" w:rsidRPr="001543E5">
        <w:rPr>
          <w:rFonts w:asciiTheme="minorEastAsia" w:eastAsiaTheme="minorEastAsia" w:hAnsiTheme="minorEastAsia"/>
          <w:i/>
        </w:rPr>
        <w:t>V</w:t>
      </w:r>
      <w:proofErr w:type="spellEnd"/>
      <w:r w:rsidR="00E132D4" w:rsidRPr="001543E5">
        <w:rPr>
          <w:rFonts w:asciiTheme="minorEastAsia" w:eastAsiaTheme="minorEastAsia" w:hAnsiTheme="minorEastAsia" w:hint="eastAsia"/>
        </w:rPr>
        <w:t xml:space="preserve"> </w:t>
      </w:r>
      <w:r w:rsidR="00B50928"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00B50928" w:rsidRPr="001543E5">
        <w:rPr>
          <w:rFonts w:asciiTheme="minorEastAsia" w:eastAsiaTheme="minorEastAsia" w:hAnsiTheme="minorEastAsia"/>
        </w:rPr>
        <w:t xml:space="preserve">2.5 </w:t>
      </w:r>
      <w:proofErr w:type="spellStart"/>
      <w:r w:rsidR="00B50928" w:rsidRPr="001543E5">
        <w:rPr>
          <w:rFonts w:asciiTheme="minorEastAsia" w:eastAsiaTheme="minorEastAsia" w:hAnsiTheme="minorEastAsia"/>
        </w:rPr>
        <w:t>M</w:t>
      </w:r>
      <w:r w:rsidR="005E7865" w:rsidRPr="001543E5">
        <w:rPr>
          <w:rFonts w:asciiTheme="minorEastAsia" w:eastAsiaTheme="minorEastAsia" w:hAnsiTheme="minorEastAsia" w:hint="eastAsia"/>
        </w:rPr>
        <w:t>P</w:t>
      </w:r>
      <w:r w:rsidR="00532E9D" w:rsidRPr="001543E5">
        <w:rPr>
          <w:rFonts w:asciiTheme="minorEastAsia" w:eastAsiaTheme="minorEastAsia" w:hAnsiTheme="minorEastAsia"/>
        </w:rPr>
        <w:t>a</w:t>
      </w:r>
      <w:r w:rsidR="00B50928" w:rsidRPr="001543E5">
        <w:rPr>
          <w:rFonts w:asciiTheme="minorEastAsia" w:eastAsiaTheme="minorEastAsia" w:hAnsiTheme="minorEastAsia"/>
        </w:rPr>
        <w:t>·L</w:t>
      </w:r>
      <w:proofErr w:type="spellEnd"/>
      <w:r w:rsidR="00BA1CE0" w:rsidRPr="001543E5">
        <w:rPr>
          <w:rFonts w:asciiTheme="minorEastAsia" w:eastAsiaTheme="minorEastAsia" w:hAnsiTheme="minorEastAsia" w:hint="eastAsia"/>
        </w:rPr>
        <w:t>。</w:t>
      </w:r>
    </w:p>
    <w:p w:rsidR="00916E86" w:rsidRPr="001543E5" w:rsidRDefault="007B0F05" w:rsidP="0030410A">
      <w:pPr>
        <w:pStyle w:val="Normal1"/>
        <w:numPr>
          <w:ilvl w:val="1"/>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介质为气体</w:t>
      </w:r>
      <w:r w:rsidR="00207FB6" w:rsidRPr="001543E5">
        <w:rPr>
          <w:rFonts w:asciiTheme="minorEastAsia" w:eastAsiaTheme="minorEastAsia" w:hAnsiTheme="minorEastAsia" w:hint="eastAsia"/>
        </w:rPr>
        <w:t>、</w:t>
      </w:r>
      <w:r w:rsidRPr="001543E5">
        <w:rPr>
          <w:rFonts w:asciiTheme="minorEastAsia" w:eastAsiaTheme="minorEastAsia" w:hAnsiTheme="minorEastAsia"/>
        </w:rPr>
        <w:t>液化气体或最高工作温度高于等于标准沸点的液体</w:t>
      </w:r>
      <w:r w:rsidR="00B50928" w:rsidRPr="001543E5">
        <w:rPr>
          <w:rFonts w:asciiTheme="minorEastAsia" w:eastAsiaTheme="minorEastAsia" w:hAnsiTheme="minorEastAsia"/>
        </w:rPr>
        <w:t>的固定式容器或移动式容器</w:t>
      </w:r>
      <w:r w:rsidRPr="001543E5">
        <w:rPr>
          <w:rFonts w:asciiTheme="minorEastAsia" w:eastAsiaTheme="minorEastAsia" w:hAnsiTheme="minorEastAsia"/>
        </w:rPr>
        <w:t>，并登记造册，由上经主管部门发给压力容器使用证。</w:t>
      </w:r>
    </w:p>
    <w:p w:rsidR="00B50928" w:rsidRPr="001543E5" w:rsidRDefault="00B50928" w:rsidP="0030410A">
      <w:pPr>
        <w:pStyle w:val="Normal1"/>
        <w:numPr>
          <w:ilvl w:val="1"/>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压力</w:t>
      </w:r>
      <w:r w:rsidR="005E7865" w:rsidRPr="001543E5">
        <w:rPr>
          <w:rFonts w:asciiTheme="minorEastAsia" w:eastAsiaTheme="minorEastAsia" w:hAnsiTheme="minorEastAsia"/>
          <w:i/>
        </w:rPr>
        <w:t>p</w:t>
      </w:r>
      <w:r w:rsidR="005E7865" w:rsidRPr="001543E5">
        <w:rPr>
          <w:rFonts w:asciiTheme="minorEastAsia" w:eastAsiaTheme="minorEastAsia" w:hAnsiTheme="minorEastAsia" w:hint="eastAsia"/>
          <w:i/>
        </w:rPr>
        <w:t xml:space="preserve"> </w:t>
      </w:r>
      <w:r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0.2</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M</w:t>
      </w:r>
      <w:r w:rsidR="00E132D4" w:rsidRPr="001543E5">
        <w:rPr>
          <w:rFonts w:asciiTheme="minorEastAsia" w:eastAsiaTheme="minorEastAsia" w:hAnsiTheme="minorEastAsia" w:hint="eastAsia"/>
        </w:rPr>
        <w:t>P</w:t>
      </w:r>
      <w:r w:rsidRPr="001543E5">
        <w:rPr>
          <w:rFonts w:asciiTheme="minorEastAsia" w:eastAsiaTheme="minorEastAsia" w:hAnsiTheme="minorEastAsia"/>
        </w:rPr>
        <w:t>a，</w:t>
      </w:r>
      <w:proofErr w:type="spellStart"/>
      <w:r w:rsidR="00CB2326" w:rsidRPr="001543E5">
        <w:rPr>
          <w:rFonts w:asciiTheme="minorEastAsia" w:eastAsiaTheme="minorEastAsia" w:hAnsiTheme="minorEastAsia"/>
          <w:i/>
        </w:rPr>
        <w:t>p</w:t>
      </w:r>
      <w:r w:rsidRPr="001543E5">
        <w:rPr>
          <w:rFonts w:asciiTheme="minorEastAsia" w:eastAsiaTheme="minorEastAsia" w:hAnsiTheme="minorEastAsia"/>
          <w:i/>
        </w:rPr>
        <w:t>V</w:t>
      </w:r>
      <w:proofErr w:type="spellEnd"/>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w:t>
      </w:r>
      <w:r w:rsidR="00E132D4" w:rsidRPr="001543E5">
        <w:rPr>
          <w:rFonts w:asciiTheme="minorEastAsia" w:eastAsiaTheme="minorEastAsia" w:hAnsiTheme="minorEastAsia" w:hint="eastAsia"/>
        </w:rPr>
        <w:t xml:space="preserve"> </w:t>
      </w:r>
      <w:r w:rsidRPr="001543E5">
        <w:rPr>
          <w:rFonts w:asciiTheme="minorEastAsia" w:eastAsiaTheme="minorEastAsia" w:hAnsiTheme="minorEastAsia"/>
        </w:rPr>
        <w:t>1.0</w:t>
      </w:r>
      <w:r w:rsidR="00E132D4" w:rsidRPr="001543E5">
        <w:rPr>
          <w:rFonts w:asciiTheme="minorEastAsia" w:eastAsiaTheme="minorEastAsia" w:hAnsiTheme="minorEastAsia" w:hint="eastAsia"/>
        </w:rPr>
        <w:t xml:space="preserve"> </w:t>
      </w:r>
      <w:proofErr w:type="spellStart"/>
      <w:r w:rsidRPr="001543E5">
        <w:rPr>
          <w:rFonts w:asciiTheme="minorEastAsia" w:eastAsiaTheme="minorEastAsia" w:hAnsiTheme="minorEastAsia"/>
        </w:rPr>
        <w:t>M</w:t>
      </w:r>
      <w:r w:rsidR="00E132D4" w:rsidRPr="001543E5">
        <w:rPr>
          <w:rFonts w:asciiTheme="minorEastAsia" w:eastAsiaTheme="minorEastAsia" w:hAnsiTheme="minorEastAsia" w:hint="eastAsia"/>
        </w:rPr>
        <w:t>P</w:t>
      </w:r>
      <w:r w:rsidRPr="001543E5">
        <w:rPr>
          <w:rFonts w:asciiTheme="minorEastAsia" w:eastAsiaTheme="minorEastAsia" w:hAnsiTheme="minorEastAsia"/>
        </w:rPr>
        <w:t>a·L</w:t>
      </w:r>
      <w:proofErr w:type="spellEnd"/>
      <w:r w:rsidR="00532E9D" w:rsidRPr="001543E5">
        <w:rPr>
          <w:rFonts w:asciiTheme="minorEastAsia" w:eastAsiaTheme="minorEastAsia" w:hAnsiTheme="minorEastAsia"/>
        </w:rPr>
        <w:t>的</w:t>
      </w:r>
      <w:r w:rsidRPr="001543E5">
        <w:rPr>
          <w:rFonts w:asciiTheme="minorEastAsia" w:eastAsiaTheme="minorEastAsia" w:hAnsiTheme="minorEastAsia"/>
        </w:rPr>
        <w:t>气体</w:t>
      </w:r>
      <w:r w:rsidR="00207FB6" w:rsidRPr="001543E5">
        <w:rPr>
          <w:rFonts w:asciiTheme="minorEastAsia" w:eastAsiaTheme="minorEastAsia" w:hAnsiTheme="minorEastAsia" w:hint="eastAsia"/>
        </w:rPr>
        <w:t>、</w:t>
      </w:r>
      <w:r w:rsidRPr="001543E5">
        <w:rPr>
          <w:rFonts w:asciiTheme="minorEastAsia" w:eastAsiaTheme="minorEastAsia" w:hAnsiTheme="minorEastAsia"/>
        </w:rPr>
        <w:t>液化气体和标准沸点等于或低于</w:t>
      </w:r>
      <w:smartTag w:uri="urn:schemas-microsoft-com:office:smarttags" w:element="chmetcnv">
        <w:smartTagPr>
          <w:attr w:name="UnitName" w:val="℃"/>
          <w:attr w:name="SourceValue" w:val="60"/>
          <w:attr w:name="HasSpace" w:val="False"/>
          <w:attr w:name="Negative" w:val="False"/>
          <w:attr w:name="NumberType" w:val="1"/>
          <w:attr w:name="TCSC" w:val="0"/>
        </w:smartTagPr>
        <w:r w:rsidRPr="001543E5">
          <w:rPr>
            <w:rFonts w:asciiTheme="minorEastAsia" w:eastAsiaTheme="minorEastAsia" w:hAnsiTheme="minorEastAsia"/>
          </w:rPr>
          <w:t>60</w:t>
        </w:r>
        <w:r w:rsidRPr="001543E5">
          <w:rPr>
            <w:rFonts w:asciiTheme="minorEastAsia" w:eastAsiaTheme="minorEastAsia" w:hAnsiTheme="minorEastAsia" w:cs="宋体" w:hint="eastAsia"/>
          </w:rPr>
          <w:t>℃</w:t>
        </w:r>
      </w:smartTag>
      <w:r w:rsidR="00B10E08" w:rsidRPr="001543E5">
        <w:rPr>
          <w:rFonts w:asciiTheme="minorEastAsia" w:eastAsiaTheme="minorEastAsia" w:hAnsiTheme="minorEastAsia"/>
        </w:rPr>
        <w:t>的</w:t>
      </w:r>
      <w:r w:rsidRPr="001543E5">
        <w:rPr>
          <w:rFonts w:asciiTheme="minorEastAsia" w:eastAsiaTheme="minorEastAsia" w:hAnsiTheme="minorEastAsia"/>
        </w:rPr>
        <w:t>液体气瓶。</w:t>
      </w:r>
    </w:p>
    <w:p w:rsidR="007B0F05"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在用压力容器必须有专人保管使用，且要有固定地点安放，不准随便挪动（空气压缩机除外）容器周围不准堆放其它物品。</w:t>
      </w:r>
    </w:p>
    <w:p w:rsidR="007B0F05"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在用压力容器应有完整良好的安全附件并定期检查检验。</w:t>
      </w:r>
    </w:p>
    <w:p w:rsidR="007B0F05" w:rsidRPr="001543E5" w:rsidRDefault="007B0F05" w:rsidP="0030410A">
      <w:pPr>
        <w:pStyle w:val="Normal1"/>
        <w:numPr>
          <w:ilvl w:val="2"/>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安全阀每年至少校验一次，爆破片每半年更换一次，锅炉安全阀按规定，定期进行排气试验。</w:t>
      </w:r>
    </w:p>
    <w:p w:rsidR="007B0F05" w:rsidRPr="001543E5" w:rsidRDefault="007B0F05" w:rsidP="0030410A">
      <w:pPr>
        <w:pStyle w:val="Normal1"/>
        <w:numPr>
          <w:ilvl w:val="2"/>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空压机每次使用应同时对泄压阀进行排气试验，压力调整不准超过规定压力且开启灵活方可使用。</w:t>
      </w:r>
    </w:p>
    <w:p w:rsidR="007B0F05" w:rsidRPr="001543E5" w:rsidRDefault="007B0F05" w:rsidP="0030410A">
      <w:pPr>
        <w:pStyle w:val="Normal1"/>
        <w:numPr>
          <w:ilvl w:val="2"/>
          <w:numId w:val="64"/>
        </w:numPr>
        <w:spacing w:before="0"/>
        <w:ind w:left="845"/>
        <w:jc w:val="both"/>
        <w:rPr>
          <w:rFonts w:asciiTheme="minorEastAsia" w:eastAsiaTheme="minorEastAsia" w:hAnsiTheme="minorEastAsia"/>
        </w:rPr>
      </w:pPr>
      <w:r w:rsidRPr="001543E5">
        <w:rPr>
          <w:rFonts w:asciiTheme="minorEastAsia" w:eastAsiaTheme="minorEastAsia" w:hAnsiTheme="minorEastAsia"/>
        </w:rPr>
        <w:t>每台压力容器至少得装一只压力表，精度不低于2.5级，安装在明显处，且应严格定期检验，有良好铅封。如有下列情况之一应</w:t>
      </w:r>
      <w:r w:rsidR="007D3A44" w:rsidRPr="001543E5">
        <w:rPr>
          <w:rFonts w:asciiTheme="minorEastAsia" w:eastAsiaTheme="minorEastAsia" w:hAnsiTheme="minorEastAsia"/>
        </w:rPr>
        <w:t>停止</w:t>
      </w:r>
      <w:r w:rsidRPr="001543E5">
        <w:rPr>
          <w:rFonts w:asciiTheme="minorEastAsia" w:eastAsiaTheme="minorEastAsia" w:hAnsiTheme="minorEastAsia"/>
        </w:rPr>
        <w:t>使用：</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指针不能回到限制钉处或指针在无压时距零位超过允许误差；</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表盘玻璃破裂或刻度模糊不清；</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封印损坏或超过校验有效期限；</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表内弹簧管泄漏或指针松动；</w:t>
      </w:r>
    </w:p>
    <w:p w:rsidR="007B0F05" w:rsidRPr="001543E5" w:rsidRDefault="007B0F05" w:rsidP="0030410A">
      <w:pPr>
        <w:pStyle w:val="Normal1"/>
        <w:numPr>
          <w:ilvl w:val="3"/>
          <w:numId w:val="64"/>
        </w:numPr>
        <w:tabs>
          <w:tab w:val="left" w:pos="1276"/>
        </w:tabs>
        <w:spacing w:before="0"/>
        <w:ind w:left="1271"/>
        <w:jc w:val="both"/>
        <w:rPr>
          <w:rFonts w:asciiTheme="minorEastAsia" w:eastAsiaTheme="minorEastAsia" w:hAnsiTheme="minorEastAsia"/>
        </w:rPr>
      </w:pPr>
      <w:r w:rsidRPr="001543E5">
        <w:rPr>
          <w:rFonts w:asciiTheme="minorEastAsia" w:eastAsiaTheme="minorEastAsia" w:hAnsiTheme="minorEastAsia"/>
        </w:rPr>
        <w:t>其它影响压力表准确指示的缺陷。</w:t>
      </w:r>
    </w:p>
    <w:p w:rsidR="00551DBE" w:rsidRPr="001543E5" w:rsidRDefault="00551DBE"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达到办理许可证要求的压力容器必须办理相关许可证，并按要求年检，其他压力容器也要定期检验。</w:t>
      </w:r>
    </w:p>
    <w:p w:rsidR="008E3987" w:rsidRPr="001543E5" w:rsidRDefault="007B0F05" w:rsidP="0030410A">
      <w:pPr>
        <w:pStyle w:val="Normal1"/>
        <w:numPr>
          <w:ilvl w:val="0"/>
          <w:numId w:val="64"/>
        </w:numPr>
        <w:tabs>
          <w:tab w:val="left" w:pos="567"/>
        </w:tabs>
        <w:spacing w:before="0"/>
        <w:jc w:val="both"/>
        <w:rPr>
          <w:rFonts w:asciiTheme="minorEastAsia" w:eastAsiaTheme="minorEastAsia" w:hAnsiTheme="minorEastAsia"/>
        </w:rPr>
      </w:pPr>
      <w:r w:rsidRPr="001543E5">
        <w:rPr>
          <w:rFonts w:asciiTheme="minorEastAsia" w:eastAsiaTheme="minorEastAsia" w:hAnsiTheme="minorEastAsia"/>
        </w:rPr>
        <w:t>对长期不用或较长期可能不用的压力容器由</w:t>
      </w:r>
      <w:r w:rsidR="00C275DD" w:rsidRPr="001543E5">
        <w:rPr>
          <w:rFonts w:asciiTheme="minorEastAsia" w:eastAsiaTheme="minorEastAsia" w:hAnsiTheme="minorEastAsia"/>
        </w:rPr>
        <w:t>院</w:t>
      </w:r>
      <w:r w:rsidRPr="001543E5">
        <w:rPr>
          <w:rFonts w:asciiTheme="minorEastAsia" w:eastAsiaTheme="minorEastAsia" w:hAnsiTheme="minorEastAsia"/>
        </w:rPr>
        <w:t>主管部门收回或原地进行封存，如要重新使用应重新进行检验登记方可使用。</w:t>
      </w:r>
    </w:p>
    <w:p w:rsidR="0056741E" w:rsidRPr="001543E5" w:rsidRDefault="0056741E" w:rsidP="002A07D1">
      <w:pPr>
        <w:pStyle w:val="2"/>
        <w:spacing w:beforeLines="50" w:before="193" w:afterLines="50" w:after="193" w:line="240" w:lineRule="auto"/>
        <w:jc w:val="center"/>
        <w:rPr>
          <w:rFonts w:asciiTheme="minorEastAsia" w:eastAsiaTheme="minorEastAsia" w:hAnsiTheme="minorEastAsia"/>
          <w:kern w:val="0"/>
          <w:sz w:val="28"/>
          <w:szCs w:val="28"/>
        </w:rPr>
      </w:pPr>
      <w:bookmarkStart w:id="49" w:name="_Toc407024533"/>
      <w:bookmarkStart w:id="50" w:name="_Toc418778464"/>
      <w:bookmarkStart w:id="51" w:name="_Toc494406817"/>
      <w:r w:rsidRPr="001543E5">
        <w:rPr>
          <w:rFonts w:asciiTheme="minorEastAsia" w:eastAsiaTheme="minorEastAsia" w:hAnsiTheme="minorEastAsia"/>
          <w:kern w:val="0"/>
          <w:sz w:val="28"/>
          <w:szCs w:val="28"/>
        </w:rPr>
        <w:lastRenderedPageBreak/>
        <w:t>气体钢瓶管理规定</w:t>
      </w:r>
      <w:bookmarkEnd w:id="49"/>
      <w:bookmarkEnd w:id="50"/>
      <w:bookmarkEnd w:id="51"/>
    </w:p>
    <w:p w:rsidR="0056741E" w:rsidRPr="001543E5" w:rsidRDefault="0056741E" w:rsidP="00DB3656">
      <w:pPr>
        <w:widowControl/>
        <w:ind w:firstLineChars="177" w:firstLine="425"/>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为规范气体钢瓶的采购、使用、存储和处理，确保</w:t>
      </w:r>
      <w:r w:rsidR="00413732" w:rsidRPr="001543E5">
        <w:rPr>
          <w:rFonts w:asciiTheme="minorEastAsia" w:eastAsiaTheme="minorEastAsia" w:hAnsiTheme="minorEastAsia"/>
          <w:kern w:val="0"/>
          <w:sz w:val="24"/>
        </w:rPr>
        <w:t>学院</w:t>
      </w:r>
      <w:r w:rsidRPr="001543E5">
        <w:rPr>
          <w:rFonts w:asciiTheme="minorEastAsia" w:eastAsiaTheme="minorEastAsia" w:hAnsiTheme="minorEastAsia"/>
          <w:kern w:val="0"/>
          <w:sz w:val="24"/>
        </w:rPr>
        <w:t>实验大楼的安全，现对气体钢瓶的采购、使用、存储和处理规定</w:t>
      </w:r>
      <w:r w:rsidR="004E32E5" w:rsidRPr="001543E5">
        <w:rPr>
          <w:rFonts w:asciiTheme="minorEastAsia" w:eastAsiaTheme="minorEastAsia" w:hAnsiTheme="minorEastAsia"/>
          <w:kern w:val="0"/>
          <w:sz w:val="24"/>
        </w:rPr>
        <w:t>如下：</w:t>
      </w:r>
    </w:p>
    <w:p w:rsidR="00E704F0" w:rsidRPr="001543E5" w:rsidRDefault="00E704F0"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各课题组需要使用各种气体，必须向气体仓库和相关部门提出领用或请购申请。气体的采购由气体仓库负责（安全管理部门备案同意，气体仓库书面签单允许的除外）。任何课题组和个人不得私自购买任何气体，包括原料单体。</w:t>
      </w:r>
    </w:p>
    <w:p w:rsidR="00E704F0" w:rsidRPr="001543E5" w:rsidRDefault="00E704F0"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课题组要领用标准小钢瓶，先填写《小钢瓶领用申请表》。经物资供应部审查批准后才能发放，小钢瓶用后要及时清洗干净，经物资供应部检查合格后退还气体库消卡，否则使用者必须承担处理经费。</w:t>
      </w:r>
    </w:p>
    <w:p w:rsidR="004E32E5" w:rsidRPr="001543E5" w:rsidRDefault="004E32E5"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使用人在调换气体钢瓶时，瓶内应留有一定量气体，千万不能用完，否则要支付抽空费。对领用氯气钢瓶，注意防止阀门堵塞，对退回阀门堵塞钢瓶的使用者，必须支付钢瓶处理费。物资供应部对责任心不强的使用者要给予批评、教育，必要时可作相应的经济处罚。</w:t>
      </w:r>
    </w:p>
    <w:p w:rsidR="00E704F0" w:rsidRPr="001543E5" w:rsidRDefault="00E704F0"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各种气体钢瓶要轻装轻卸，防止野蛮装卸。氧气瓶禁油。</w:t>
      </w:r>
      <w:r w:rsidR="00AA3784" w:rsidRPr="001543E5">
        <w:rPr>
          <w:rFonts w:asciiTheme="minorEastAsia" w:eastAsiaTheme="minorEastAsia" w:hAnsiTheme="minorEastAsia"/>
        </w:rPr>
        <w:t>钢瓶要固定，带帽，标识清晰。非使用时</w:t>
      </w:r>
      <w:r w:rsidRPr="001543E5">
        <w:rPr>
          <w:rFonts w:asciiTheme="minorEastAsia" w:eastAsiaTheme="minorEastAsia" w:hAnsiTheme="minorEastAsia"/>
        </w:rPr>
        <w:t>气体钢瓶要关紧阀门，确保无泄漏</w:t>
      </w:r>
      <w:r w:rsidR="00AA3784" w:rsidRPr="001543E5">
        <w:rPr>
          <w:rFonts w:asciiTheme="minorEastAsia" w:eastAsiaTheme="minorEastAsia" w:hAnsiTheme="minorEastAsia"/>
        </w:rPr>
        <w:t>。</w:t>
      </w:r>
    </w:p>
    <w:p w:rsidR="0056741E" w:rsidRPr="001543E5" w:rsidRDefault="0056741E"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危险气体是指易燃易爆有毒有害气体，根据</w:t>
      </w:r>
      <w:r w:rsidR="00413732" w:rsidRPr="001543E5">
        <w:rPr>
          <w:rFonts w:asciiTheme="minorEastAsia" w:eastAsiaTheme="minorEastAsia" w:hAnsiTheme="minorEastAsia"/>
        </w:rPr>
        <w:t>学院</w:t>
      </w:r>
      <w:r w:rsidRPr="001543E5">
        <w:rPr>
          <w:rFonts w:asciiTheme="minorEastAsia" w:eastAsiaTheme="minorEastAsia" w:hAnsiTheme="minorEastAsia"/>
        </w:rPr>
        <w:t>目前</w:t>
      </w:r>
      <w:r w:rsidR="00D75606" w:rsidRPr="001543E5">
        <w:rPr>
          <w:rFonts w:asciiTheme="minorEastAsia" w:eastAsiaTheme="minorEastAsia" w:hAnsiTheme="minorEastAsia"/>
        </w:rPr>
        <w:t>科研和实验工作</w:t>
      </w:r>
      <w:r w:rsidRPr="001543E5">
        <w:rPr>
          <w:rFonts w:asciiTheme="minorEastAsia" w:eastAsiaTheme="minorEastAsia" w:hAnsiTheme="minorEastAsia"/>
        </w:rPr>
        <w:t>情况，暂时认定为氢气、乙炔、氯气、一氧化碳、三氟氯乙烯、全氟丙烷、氟气、六氟丙烯、六氟丙烯环氧、异丁烯、三氟溴甲烷、乙烯、三氟化硼、氨气14种气体。</w:t>
      </w:r>
    </w:p>
    <w:p w:rsidR="0056741E" w:rsidRPr="001543E5" w:rsidRDefault="0056741E"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危险气体钢瓶的使用规定：</w:t>
      </w:r>
    </w:p>
    <w:p w:rsidR="0056741E" w:rsidRPr="001543E5" w:rsidRDefault="00A77F76" w:rsidP="0030410A">
      <w:pPr>
        <w:widowControl/>
        <w:numPr>
          <w:ilvl w:val="1"/>
          <w:numId w:val="60"/>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严禁在</w:t>
      </w:r>
      <w:r w:rsidR="0056741E" w:rsidRPr="001543E5">
        <w:rPr>
          <w:rFonts w:asciiTheme="minorEastAsia" w:eastAsiaTheme="minorEastAsia" w:hAnsiTheme="minorEastAsia"/>
          <w:kern w:val="0"/>
          <w:sz w:val="24"/>
        </w:rPr>
        <w:t>实验大楼和普通实验室内</w:t>
      </w:r>
      <w:r w:rsidRPr="001543E5">
        <w:rPr>
          <w:rFonts w:asciiTheme="minorEastAsia" w:eastAsiaTheme="minorEastAsia" w:hAnsiTheme="minorEastAsia"/>
          <w:kern w:val="0"/>
          <w:sz w:val="24"/>
        </w:rPr>
        <w:t>使用</w:t>
      </w:r>
      <w:r w:rsidR="0056741E" w:rsidRPr="001543E5">
        <w:rPr>
          <w:rFonts w:asciiTheme="minorEastAsia" w:eastAsiaTheme="minorEastAsia" w:hAnsiTheme="minorEastAsia"/>
          <w:kern w:val="0"/>
          <w:sz w:val="24"/>
        </w:rPr>
        <w:t>危险气体钢瓶。</w:t>
      </w:r>
    </w:p>
    <w:p w:rsidR="0056741E" w:rsidRPr="001543E5" w:rsidRDefault="0056741E" w:rsidP="0030410A">
      <w:pPr>
        <w:widowControl/>
        <w:numPr>
          <w:ilvl w:val="1"/>
          <w:numId w:val="60"/>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不得将危险气体转移到小钢瓶中在普通实验室中使用。</w:t>
      </w:r>
    </w:p>
    <w:p w:rsidR="0056741E" w:rsidRPr="001543E5" w:rsidRDefault="0056741E" w:rsidP="0030410A">
      <w:pPr>
        <w:widowControl/>
        <w:numPr>
          <w:ilvl w:val="1"/>
          <w:numId w:val="60"/>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使用危险气体的实验必须在特种实验室操作，并接受特种实验室工作人员的指导。</w:t>
      </w:r>
    </w:p>
    <w:p w:rsidR="0056741E" w:rsidRPr="001543E5" w:rsidRDefault="0056741E" w:rsidP="0030410A">
      <w:pPr>
        <w:pStyle w:val="Normal1"/>
        <w:numPr>
          <w:ilvl w:val="0"/>
          <w:numId w:val="60"/>
        </w:numPr>
        <w:spacing w:before="0"/>
        <w:jc w:val="both"/>
        <w:rPr>
          <w:rFonts w:asciiTheme="minorEastAsia" w:eastAsiaTheme="minorEastAsia" w:hAnsiTheme="minorEastAsia"/>
        </w:rPr>
      </w:pPr>
      <w:r w:rsidRPr="001543E5">
        <w:rPr>
          <w:rFonts w:asciiTheme="minorEastAsia" w:eastAsiaTheme="minorEastAsia" w:hAnsiTheme="minorEastAsia"/>
        </w:rPr>
        <w:t>危险气体钢瓶的存储和处理：</w:t>
      </w:r>
    </w:p>
    <w:p w:rsidR="0056741E" w:rsidRPr="001543E5" w:rsidRDefault="00A77F76" w:rsidP="0030410A">
      <w:pPr>
        <w:widowControl/>
        <w:numPr>
          <w:ilvl w:val="0"/>
          <w:numId w:val="61"/>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严禁在实验大楼和普通实验室内存放</w:t>
      </w:r>
      <w:r w:rsidR="0056741E" w:rsidRPr="001543E5">
        <w:rPr>
          <w:rFonts w:asciiTheme="minorEastAsia" w:eastAsiaTheme="minorEastAsia" w:hAnsiTheme="minorEastAsia"/>
          <w:kern w:val="0"/>
          <w:sz w:val="24"/>
        </w:rPr>
        <w:t>危险气体</w:t>
      </w:r>
      <w:r w:rsidRPr="001543E5">
        <w:rPr>
          <w:rFonts w:asciiTheme="minorEastAsia" w:eastAsiaTheme="minorEastAsia" w:hAnsiTheme="minorEastAsia"/>
          <w:kern w:val="0"/>
          <w:sz w:val="24"/>
        </w:rPr>
        <w:t>钢瓶</w:t>
      </w:r>
      <w:r w:rsidR="0056741E" w:rsidRPr="001543E5">
        <w:rPr>
          <w:rFonts w:asciiTheme="minorEastAsia" w:eastAsiaTheme="minorEastAsia" w:hAnsiTheme="minorEastAsia"/>
          <w:kern w:val="0"/>
          <w:sz w:val="24"/>
        </w:rPr>
        <w:t>，必须履行必要的手续统一存储在气体仓库内，由仓库保管。在特种实验室使用时由使用人按规定从仓库领出，用毕必须及时退还仓库。</w:t>
      </w:r>
    </w:p>
    <w:p w:rsidR="0056741E" w:rsidRPr="001543E5" w:rsidRDefault="0056741E" w:rsidP="0030410A">
      <w:pPr>
        <w:widowControl/>
        <w:numPr>
          <w:ilvl w:val="0"/>
          <w:numId w:val="61"/>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根据</w:t>
      </w:r>
      <w:r w:rsidR="00D75606" w:rsidRPr="001543E5">
        <w:rPr>
          <w:rFonts w:asciiTheme="minorEastAsia" w:eastAsiaTheme="minorEastAsia" w:hAnsiTheme="minorEastAsia"/>
          <w:kern w:val="0"/>
          <w:sz w:val="24"/>
        </w:rPr>
        <w:t>科研和实验工作</w:t>
      </w:r>
      <w:r w:rsidRPr="001543E5">
        <w:rPr>
          <w:rFonts w:asciiTheme="minorEastAsia" w:eastAsiaTheme="minorEastAsia" w:hAnsiTheme="minorEastAsia"/>
          <w:kern w:val="0"/>
          <w:sz w:val="24"/>
        </w:rPr>
        <w:t>需要，特种实验室有权视气体及场地的安全情况，同意或不同意少量存放气体钢瓶。任何人员无权作强迫性要求。</w:t>
      </w:r>
    </w:p>
    <w:p w:rsidR="0056741E" w:rsidRPr="001543E5" w:rsidRDefault="0056741E" w:rsidP="0030410A">
      <w:pPr>
        <w:widowControl/>
        <w:numPr>
          <w:ilvl w:val="0"/>
          <w:numId w:val="61"/>
        </w:numPr>
        <w:jc w:val="left"/>
        <w:rPr>
          <w:rFonts w:asciiTheme="minorEastAsia" w:eastAsiaTheme="minorEastAsia" w:hAnsiTheme="minorEastAsia"/>
          <w:kern w:val="0"/>
          <w:sz w:val="24"/>
        </w:rPr>
      </w:pPr>
      <w:r w:rsidRPr="001543E5">
        <w:rPr>
          <w:rFonts w:asciiTheme="minorEastAsia" w:eastAsiaTheme="minorEastAsia" w:hAnsiTheme="minorEastAsia"/>
          <w:kern w:val="0"/>
          <w:sz w:val="24"/>
        </w:rPr>
        <w:t>不得随意丢弃空钢瓶，钢瓶内气体用完后必须按规定将空钢瓶交气体仓库处理。</w:t>
      </w:r>
    </w:p>
    <w:p w:rsidR="007B0F05" w:rsidRPr="001543E5" w:rsidRDefault="007B0F05" w:rsidP="00DB3656">
      <w:pPr>
        <w:pStyle w:val="Normal1"/>
        <w:spacing w:before="0"/>
        <w:jc w:val="both"/>
        <w:rPr>
          <w:rFonts w:asciiTheme="minorEastAsia" w:eastAsiaTheme="minorEastAsia" w:hAnsiTheme="minorEastAsia"/>
        </w:rPr>
      </w:pPr>
    </w:p>
    <w:p w:rsidR="001E4C6A" w:rsidRPr="001543E5" w:rsidRDefault="007D3A44" w:rsidP="001E4C6A">
      <w:pPr>
        <w:pStyle w:val="2"/>
        <w:spacing w:beforeLines="50" w:before="193" w:afterLines="50" w:after="193" w:line="240" w:lineRule="auto"/>
        <w:jc w:val="center"/>
        <w:rPr>
          <w:rFonts w:asciiTheme="minorEastAsia" w:eastAsiaTheme="minorEastAsia" w:hAnsiTheme="minorEastAsia"/>
          <w:sz w:val="28"/>
          <w:szCs w:val="28"/>
        </w:rPr>
      </w:pPr>
      <w:bookmarkStart w:id="52" w:name="_Toc488809461"/>
      <w:bookmarkStart w:id="53" w:name="_Toc488819656"/>
      <w:r w:rsidRPr="001543E5">
        <w:rPr>
          <w:rFonts w:asciiTheme="minorEastAsia" w:eastAsiaTheme="minorEastAsia" w:hAnsiTheme="minorEastAsia"/>
          <w:sz w:val="28"/>
          <w:szCs w:val="28"/>
        </w:rPr>
        <w:br w:type="page"/>
      </w:r>
      <w:bookmarkStart w:id="54" w:name="_Toc407024548"/>
      <w:bookmarkStart w:id="55" w:name="_Toc418778479"/>
      <w:bookmarkStart w:id="56" w:name="_Toc494406822"/>
      <w:bookmarkEnd w:id="52"/>
      <w:bookmarkEnd w:id="53"/>
    </w:p>
    <w:p w:rsidR="007B0F05" w:rsidRPr="001543E5" w:rsidRDefault="007B0F05" w:rsidP="002A07D1">
      <w:pPr>
        <w:pStyle w:val="2"/>
        <w:spacing w:beforeLines="50" w:before="193" w:afterLines="50" w:after="193" w:line="240" w:lineRule="auto"/>
        <w:jc w:val="center"/>
        <w:rPr>
          <w:rFonts w:asciiTheme="minorEastAsia" w:eastAsiaTheme="minorEastAsia" w:hAnsiTheme="minorEastAsia"/>
          <w:sz w:val="28"/>
          <w:szCs w:val="28"/>
        </w:rPr>
      </w:pPr>
      <w:r w:rsidRPr="001543E5">
        <w:rPr>
          <w:rFonts w:asciiTheme="minorEastAsia" w:eastAsiaTheme="minorEastAsia" w:hAnsiTheme="minorEastAsia"/>
          <w:sz w:val="28"/>
          <w:szCs w:val="28"/>
        </w:rPr>
        <w:lastRenderedPageBreak/>
        <w:t>安全教育和培训制度</w:t>
      </w:r>
      <w:bookmarkEnd w:id="54"/>
      <w:bookmarkEnd w:id="55"/>
      <w:bookmarkEnd w:id="56"/>
    </w:p>
    <w:p w:rsidR="007B0F05" w:rsidRPr="001543E5" w:rsidRDefault="007B0F05" w:rsidP="00DB3656">
      <w:pPr>
        <w:ind w:firstLineChars="200" w:firstLine="480"/>
        <w:rPr>
          <w:rFonts w:asciiTheme="minorEastAsia" w:eastAsiaTheme="minorEastAsia" w:hAnsiTheme="minorEastAsia"/>
          <w:sz w:val="24"/>
        </w:rPr>
      </w:pPr>
      <w:r w:rsidRPr="001543E5">
        <w:rPr>
          <w:rFonts w:asciiTheme="minorEastAsia" w:eastAsiaTheme="minorEastAsia" w:hAnsiTheme="minorEastAsia"/>
          <w:sz w:val="24"/>
        </w:rPr>
        <w:t>安全教育和培训是增强全体职工和学生劳动保护意识和提高安全生产技术，实现安全生产，预防工伤事故和职业危害的一项重要任务。</w:t>
      </w:r>
      <w:r w:rsidR="006B0E63" w:rsidRPr="001543E5">
        <w:rPr>
          <w:rFonts w:asciiTheme="minorEastAsia" w:eastAsiaTheme="minorEastAsia" w:hAnsiTheme="minorEastAsia"/>
          <w:sz w:val="24"/>
        </w:rPr>
        <w:t>学院</w:t>
      </w:r>
      <w:r w:rsidRPr="001543E5">
        <w:rPr>
          <w:rFonts w:asciiTheme="minorEastAsia" w:eastAsiaTheme="minorEastAsia" w:hAnsiTheme="minorEastAsia"/>
          <w:sz w:val="24"/>
        </w:rPr>
        <w:t>有责任必须对全体职工和学生实施安全教育和培训，接受安全教育是劳动者的权利，也是劳动者必须履行的义务。为此特制订安全教育和培训的制度。</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安全教育的主要内容，包括安全生产思想教育、安全生产法律法规教育、安全生产技术培训、事故案例分析和安全情况通报等。</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接受安全教育的对象为</w:t>
      </w:r>
      <w:r w:rsidR="00413732" w:rsidRPr="001543E5">
        <w:rPr>
          <w:rFonts w:asciiTheme="minorEastAsia" w:eastAsiaTheme="minorEastAsia" w:hAnsiTheme="minorEastAsia"/>
          <w:sz w:val="24"/>
        </w:rPr>
        <w:t>学院</w:t>
      </w:r>
      <w:r w:rsidRPr="001543E5">
        <w:rPr>
          <w:rFonts w:asciiTheme="minorEastAsia" w:eastAsiaTheme="minorEastAsia" w:hAnsiTheme="minorEastAsia"/>
          <w:sz w:val="24"/>
        </w:rPr>
        <w:t>职工、研究生以及临时来</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工作人员、临时工、进</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工程队的施工人员。</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新进职工和研究生必须接受三级教育（即</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、室、组）和集中培训，并且必须学会使用灭火器，并书面考核通过，签订“安全责任书”。未按规定接受安全教育的人员不得上岗工作。</w:t>
      </w:r>
    </w:p>
    <w:p w:rsidR="007B0F05" w:rsidRPr="001543E5" w:rsidRDefault="006B0E63"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院</w:t>
      </w:r>
      <w:r w:rsidR="007B0F05" w:rsidRPr="001543E5">
        <w:rPr>
          <w:rFonts w:asciiTheme="minorEastAsia" w:eastAsiaTheme="minorEastAsia" w:hAnsiTheme="minorEastAsia"/>
          <w:sz w:val="24"/>
        </w:rPr>
        <w:t>一级的安全教育和培训计划由</w:t>
      </w:r>
      <w:r w:rsidR="00DD4036" w:rsidRPr="001543E5">
        <w:rPr>
          <w:rFonts w:asciiTheme="minorEastAsia" w:eastAsiaTheme="minorEastAsia" w:hAnsiTheme="minorEastAsia"/>
          <w:sz w:val="24"/>
        </w:rPr>
        <w:t>学</w:t>
      </w:r>
      <w:r w:rsidRPr="001543E5">
        <w:rPr>
          <w:rFonts w:asciiTheme="minorEastAsia" w:eastAsiaTheme="minorEastAsia" w:hAnsiTheme="minorEastAsia"/>
          <w:sz w:val="24"/>
        </w:rPr>
        <w:t>院</w:t>
      </w:r>
      <w:r w:rsidR="007B0F05" w:rsidRPr="001543E5">
        <w:rPr>
          <w:rFonts w:asciiTheme="minorEastAsia" w:eastAsiaTheme="minorEastAsia" w:hAnsiTheme="minorEastAsia"/>
          <w:sz w:val="24"/>
        </w:rPr>
        <w:t>具体负责实施。全体职工和研究生每年必须接受不少于二次的安全教育，无正当理由不得拒绝安全教育和培训。安全教育必须有记录。</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临时来</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工作人员进</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时必须接受安全教育和培训，签订“安全责任书”。</w:t>
      </w:r>
    </w:p>
    <w:p w:rsidR="007B0F05"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特殊作业人员需按时参加培训和复训，并取得资格证书。</w:t>
      </w:r>
    </w:p>
    <w:p w:rsidR="00180457" w:rsidRPr="001543E5" w:rsidRDefault="007B0F05" w:rsidP="0030410A">
      <w:pPr>
        <w:numPr>
          <w:ilvl w:val="0"/>
          <w:numId w:val="54"/>
        </w:numPr>
        <w:tabs>
          <w:tab w:val="clear" w:pos="360"/>
        </w:tabs>
        <w:ind w:left="0" w:firstLine="426"/>
        <w:rPr>
          <w:rFonts w:asciiTheme="minorEastAsia" w:eastAsiaTheme="minorEastAsia" w:hAnsiTheme="minorEastAsia"/>
          <w:sz w:val="24"/>
        </w:rPr>
      </w:pPr>
      <w:r w:rsidRPr="001543E5">
        <w:rPr>
          <w:rFonts w:asciiTheme="minorEastAsia" w:eastAsiaTheme="minorEastAsia" w:hAnsiTheme="minorEastAsia"/>
          <w:sz w:val="24"/>
        </w:rPr>
        <w:t>因公出差或因病请假等原因不能按时接受安全教育的职工和研究生，必须在回</w:t>
      </w:r>
      <w:r w:rsidR="006B0E63" w:rsidRPr="001543E5">
        <w:rPr>
          <w:rFonts w:asciiTheme="minorEastAsia" w:eastAsiaTheme="minorEastAsia" w:hAnsiTheme="minorEastAsia"/>
          <w:sz w:val="24"/>
        </w:rPr>
        <w:t>院</w:t>
      </w:r>
      <w:r w:rsidRPr="001543E5">
        <w:rPr>
          <w:rFonts w:asciiTheme="minorEastAsia" w:eastAsiaTheme="minorEastAsia" w:hAnsiTheme="minorEastAsia"/>
          <w:sz w:val="24"/>
        </w:rPr>
        <w:t>后两周内到</w:t>
      </w:r>
      <w:r w:rsidR="008C591F" w:rsidRPr="001543E5">
        <w:rPr>
          <w:rFonts w:asciiTheme="minorEastAsia" w:eastAsiaTheme="minorEastAsia" w:hAnsiTheme="minorEastAsia"/>
          <w:sz w:val="24"/>
        </w:rPr>
        <w:t>安全管理部门</w:t>
      </w:r>
      <w:r w:rsidRPr="001543E5">
        <w:rPr>
          <w:rFonts w:asciiTheme="minorEastAsia" w:eastAsiaTheme="minorEastAsia" w:hAnsiTheme="minorEastAsia"/>
          <w:sz w:val="24"/>
        </w:rPr>
        <w:t>进行安全教育的补课，并有安全教育的记录。</w:t>
      </w:r>
    </w:p>
    <w:p w:rsidR="000C7AFA" w:rsidRPr="001543E5" w:rsidRDefault="00111DCD" w:rsidP="001745ED">
      <w:pPr>
        <w:pStyle w:val="11"/>
        <w:rPr>
          <w:rFonts w:asciiTheme="minorEastAsia" w:eastAsiaTheme="minorEastAsia" w:hAnsiTheme="minorEastAsia"/>
        </w:rPr>
      </w:pPr>
      <w:bookmarkStart w:id="57" w:name="_Toc407024554"/>
      <w:bookmarkStart w:id="58" w:name="_Toc418778485"/>
      <w:r w:rsidRPr="001543E5">
        <w:rPr>
          <w:rFonts w:asciiTheme="minorEastAsia" w:eastAsiaTheme="minorEastAsia" w:hAnsiTheme="minorEastAsia"/>
          <w:szCs w:val="28"/>
        </w:rPr>
        <w:br w:type="page"/>
      </w:r>
      <w:bookmarkStart w:id="59" w:name="_Toc494406823"/>
      <w:r w:rsidR="000C7AFA" w:rsidRPr="001543E5">
        <w:rPr>
          <w:rFonts w:asciiTheme="minorEastAsia" w:eastAsiaTheme="minorEastAsia" w:hAnsiTheme="minorEastAsia" w:hint="eastAsia"/>
        </w:rPr>
        <w:lastRenderedPageBreak/>
        <w:t>附件</w:t>
      </w:r>
      <w:bookmarkEnd w:id="59"/>
    </w:p>
    <w:p w:rsidR="00661DE5" w:rsidRPr="001543E5" w:rsidRDefault="00661DE5" w:rsidP="007B2E07">
      <w:pPr>
        <w:spacing w:line="360" w:lineRule="auto"/>
        <w:rPr>
          <w:rFonts w:asciiTheme="minorEastAsia" w:eastAsiaTheme="minorEastAsia" w:hAnsiTheme="minorEastAsia"/>
          <w:b/>
          <w:sz w:val="24"/>
        </w:rPr>
      </w:pPr>
      <w:r w:rsidRPr="001543E5">
        <w:rPr>
          <w:rFonts w:asciiTheme="minorEastAsia" w:eastAsiaTheme="minorEastAsia" w:hAnsiTheme="minorEastAsia"/>
          <w:b/>
          <w:sz w:val="24"/>
        </w:rPr>
        <w:t>附件1：实验室安全</w:t>
      </w:r>
      <w:r w:rsidRPr="001543E5">
        <w:rPr>
          <w:rFonts w:asciiTheme="minorEastAsia" w:eastAsiaTheme="minorEastAsia" w:hAnsiTheme="minorEastAsia"/>
          <w:b/>
          <w:kern w:val="0"/>
          <w:sz w:val="24"/>
        </w:rPr>
        <w:t>自查</w:t>
      </w:r>
      <w:r w:rsidRPr="001543E5">
        <w:rPr>
          <w:rFonts w:asciiTheme="minorEastAsia" w:eastAsiaTheme="minorEastAsia" w:hAnsiTheme="minorEastAsia"/>
          <w:b/>
          <w:sz w:val="24"/>
        </w:rPr>
        <w:t>清单</w:t>
      </w:r>
      <w:bookmarkEnd w:id="57"/>
      <w:bookmarkEnd w:id="58"/>
    </w:p>
    <w:p w:rsidR="00661DE5" w:rsidRPr="001543E5" w:rsidRDefault="00661DE5" w:rsidP="00026959">
      <w:pPr>
        <w:ind w:firstLineChars="200" w:firstLine="420"/>
        <w:rPr>
          <w:rFonts w:asciiTheme="minorEastAsia" w:eastAsiaTheme="minorEastAsia" w:hAnsiTheme="minorEastAsia"/>
          <w:szCs w:val="21"/>
        </w:rPr>
      </w:pPr>
      <w:r w:rsidRPr="001543E5">
        <w:rPr>
          <w:rFonts w:asciiTheme="minorEastAsia" w:eastAsiaTheme="minorEastAsia" w:hAnsiTheme="minorEastAsia"/>
          <w:szCs w:val="21"/>
        </w:rPr>
        <w:t>课题组每季度的最后一周填写一份安全自查清单，并交到安全管理部门。课题组长须对所提供清单的真实性负责。</w:t>
      </w:r>
    </w:p>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 xml:space="preserve">实验室号：                               检查日期：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4944"/>
        <w:gridCol w:w="636"/>
        <w:gridCol w:w="41"/>
        <w:gridCol w:w="654"/>
        <w:gridCol w:w="25"/>
        <w:gridCol w:w="1055"/>
        <w:gridCol w:w="25"/>
        <w:gridCol w:w="829"/>
        <w:gridCol w:w="25"/>
      </w:tblGrid>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整体安全情况</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实验室内没有储存食物，饮料</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1.2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试剂存量合理，摆放规范无囤积现象</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1.2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钢瓶固定，无氢气钢瓶</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正确使用防护眼镜、工作服、手套等劳防用品</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实验室通风正常（可在通风口放一条纸带测试）</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实验装置周围无易燃物和其它杂物</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实验人员接受过安全防护程序培训</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1.9</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瓶塞贴有标签如：气体、真空</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1.10</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实验前准备和安全操作守则张贴在适当的位置并清晰可见</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地面干燥、整洁，桌面样品，试剂，实验器材摆放有序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实验室物品架稳固，整洁，高度适合，烘箱，冰箱等散热体周围无易燃物</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消防安全</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备有适合的灭火器并放在便于使用的位置，没有挪用现象</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及时维护和更新消防设施</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rPr>
          <w:gridAfter w:val="1"/>
          <w:wAfter w:w="25" w:type="dxa"/>
        </w:trPr>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2.5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实验室人员知道如何使用灭火装备</w:t>
            </w:r>
          </w:p>
        </w:tc>
        <w:tc>
          <w:tcPr>
            <w:tcW w:w="677"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65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出口的安全</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无障碍物堵住逃生门或走廊</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逃生门的标志位置正确并醒目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3.3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逃生门未上锁（装有警报器的门也可以）</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易燃液体和化学品（包括废弃物）的安全</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容器贴有适当的标签</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4.2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实验剩余的溶剂不超过</w:t>
            </w:r>
            <w:smartTag w:uri="urn:schemas-microsoft-com:office:smarttags" w:element="chmetcnv">
              <w:smartTagPr>
                <w:attr w:name="TCSC" w:val="0"/>
                <w:attr w:name="NumberType" w:val="1"/>
                <w:attr w:name="Negative" w:val="False"/>
                <w:attr w:name="HasSpace" w:val="False"/>
                <w:attr w:name="SourceValue" w:val="20"/>
                <w:attr w:name="UnitName" w:val="l"/>
              </w:smartTagPr>
              <w:r w:rsidRPr="001543E5">
                <w:rPr>
                  <w:rFonts w:asciiTheme="minorEastAsia" w:eastAsiaTheme="minorEastAsia" w:hAnsiTheme="minorEastAsia"/>
                  <w:szCs w:val="21"/>
                </w:rPr>
                <w:t>20L</w:t>
              </w:r>
            </w:smartTag>
            <w:r w:rsidRPr="001543E5">
              <w:rPr>
                <w:rFonts w:asciiTheme="minorEastAsia" w:eastAsiaTheme="minorEastAsia" w:hAnsiTheme="minorEastAsia"/>
                <w:szCs w:val="21"/>
              </w:rPr>
              <w:t>，且全部进柜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设有专门的橱柜放置易燃液体</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该橱柜有醒目的警告标记</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lastRenderedPageBreak/>
              <w:t>4.5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易燃液体不存放在生活用的冰箱内</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所有容器和化学品都贴有清楚的标签</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化学品存放在相容的容器内</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化学品存放在与之兼容的区域内</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4.9</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特殊化学品的处理有一系列相应的过程</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4.10</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储藏架上无化学品渗漏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4.12</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AD3260">
            <w:pPr>
              <w:rPr>
                <w:rFonts w:asciiTheme="minorEastAsia" w:eastAsiaTheme="minorEastAsia" w:hAnsiTheme="minorEastAsia"/>
                <w:szCs w:val="21"/>
              </w:rPr>
            </w:pPr>
            <w:r w:rsidRPr="001543E5">
              <w:rPr>
                <w:rFonts w:asciiTheme="minorEastAsia" w:eastAsiaTheme="minorEastAsia" w:hAnsiTheme="minorEastAsia"/>
                <w:szCs w:val="21"/>
              </w:rPr>
              <w:t>实验室人员知道在发生化学品溅出的紧急情况下如何处理</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腐蚀性试剂</w:t>
            </w:r>
            <w:r w:rsidRPr="001543E5">
              <w:rPr>
                <w:rFonts w:asciiTheme="minorEastAsia" w:eastAsiaTheme="minorEastAsia" w:hAnsiTheme="minorEastAsia"/>
                <w:szCs w:val="21"/>
                <w:u w:val="single"/>
              </w:rPr>
              <w:t>与</w:t>
            </w:r>
            <w:r w:rsidRPr="001543E5">
              <w:rPr>
                <w:rFonts w:asciiTheme="minorEastAsia" w:eastAsiaTheme="minorEastAsia" w:hAnsiTheme="minorEastAsia"/>
                <w:szCs w:val="21"/>
              </w:rPr>
              <w:t>其他溶剂分开存放</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废试剂当天清空</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通风柜内不存放试剂，废试剂</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4.16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溶剂废试剂瓶无敞口现象</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压缩气体</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每个实验室最多存放3个气体钢瓶</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5.2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燃料气体钢瓶要远离氧化气体钢瓶</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空钢瓶要有明确标记并与满瓶分开放置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钢瓶必须离开任何易燃物品</w:t>
            </w:r>
            <w:smartTag w:uri="urn:schemas-microsoft-com:office:smarttags" w:element="chmetcnv">
              <w:smartTagPr>
                <w:attr w:name="TCSC" w:val="0"/>
                <w:attr w:name="NumberType" w:val="1"/>
                <w:attr w:name="Negative" w:val="False"/>
                <w:attr w:name="HasSpace" w:val="False"/>
                <w:attr w:name="SourceValue" w:val="3"/>
                <w:attr w:name="UnitName" w:val="米"/>
              </w:smartTagPr>
              <w:r w:rsidRPr="001543E5">
                <w:rPr>
                  <w:rFonts w:asciiTheme="minorEastAsia" w:eastAsiaTheme="minorEastAsia" w:hAnsiTheme="minorEastAsia"/>
                  <w:szCs w:val="21"/>
                </w:rPr>
                <w:t>3米</w:t>
              </w:r>
            </w:smartTag>
            <w:r w:rsidRPr="001543E5">
              <w:rPr>
                <w:rFonts w:asciiTheme="minorEastAsia" w:eastAsiaTheme="minorEastAsia" w:hAnsiTheme="minorEastAsia"/>
                <w:szCs w:val="21"/>
              </w:rPr>
              <w:t>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钢瓶需确保用托架、链条与推车或墙面相连，保证不倾倒、不滑落</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5.7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钢瓶不使用时阀门必须关闭</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6.1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通风柜保持常闭</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6.2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操作实验时，尽量用移门将人与实验装置隔离</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6.5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通风柜的表面最低速度需保持在</w:t>
            </w:r>
            <w:smartTag w:uri="urn:schemas-microsoft-com:office:smarttags" w:element="chmetcnv">
              <w:smartTagPr>
                <w:attr w:name="TCSC" w:val="0"/>
                <w:attr w:name="NumberType" w:val="1"/>
                <w:attr w:name="Negative" w:val="False"/>
                <w:attr w:name="HasSpace" w:val="False"/>
                <w:attr w:name="SourceValue" w:val="0.5"/>
                <w:attr w:name="UnitName" w:val="米"/>
              </w:smartTagPr>
              <w:r w:rsidRPr="001543E5">
                <w:rPr>
                  <w:rFonts w:asciiTheme="minorEastAsia" w:eastAsiaTheme="minorEastAsia" w:hAnsiTheme="minorEastAsia"/>
                  <w:szCs w:val="21"/>
                </w:rPr>
                <w:t>0.5米</w:t>
              </w:r>
            </w:smartTag>
            <w:r w:rsidRPr="001543E5">
              <w:rPr>
                <w:rFonts w:asciiTheme="minorEastAsia" w:eastAsiaTheme="minorEastAsia" w:hAnsiTheme="minorEastAsia"/>
                <w:szCs w:val="21"/>
              </w:rPr>
              <w:t>每秒</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放射物</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需指定专门区域进行有带放射物的实验，并有明显标识</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7.2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有适合的监控装置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实验操作过程必须是可行的</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操作人员的监控程序到位</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备有清除放射物外泄的材料</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采用合适的防护手段，如屏蔽</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7.7</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放射物的安全储藏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7.8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确保采取正确的废弃物处理程序的证据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电器设备</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lastRenderedPageBreak/>
              <w:t>8.1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开关和电源使用正常</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8.2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无私接乱拉电线现象，无超负荷用电</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确保电器功能正常</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电线无老化破损</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没有长时间使用临时的接线板</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8.6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5737A1">
            <w:pPr>
              <w:rPr>
                <w:rFonts w:asciiTheme="minorEastAsia" w:eastAsiaTheme="minorEastAsia" w:hAnsiTheme="minorEastAsia"/>
                <w:szCs w:val="21"/>
              </w:rPr>
            </w:pPr>
            <w:r w:rsidRPr="001543E5">
              <w:rPr>
                <w:rFonts w:asciiTheme="minorEastAsia" w:eastAsiaTheme="minorEastAsia" w:hAnsiTheme="minorEastAsia"/>
                <w:szCs w:val="21"/>
              </w:rPr>
              <w:t>使用漏电保护装置（尤其在潮湿区域）</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环境保护</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有处理废弃物的管理程序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9.2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将不同废弃物分类并用正确的方式保存</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所有废弃物都贴有标签并且有详细目录清单</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9.4</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u w:val="single"/>
              </w:rPr>
              <w:t>不</w:t>
            </w:r>
            <w:r w:rsidRPr="001543E5">
              <w:rPr>
                <w:rFonts w:asciiTheme="minorEastAsia" w:eastAsiaTheme="minorEastAsia" w:hAnsiTheme="minorEastAsia"/>
                <w:szCs w:val="21"/>
              </w:rPr>
              <w:t>使用锐利的/破碎的玻璃</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9.5</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对放射性废弃物有合适的容器并屏蔽防护</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9.6</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气味量适宜，没有过大，不外溢</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10</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手工操作</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10.1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搬运，提升装置能满足实验操作的需要（如手推车，机械提升设备等）</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应急措施</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是</w:t>
            </w: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否</w:t>
            </w: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无记录</w:t>
            </w: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备注</w:t>
            </w: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11.1</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实验室门上贴有应急程序</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 xml:space="preserve">11.2 </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应急办法中要给现场人员指示出逃生门在该建筑物和楼层中的正确位置</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r w:rsidR="00661DE5" w:rsidRPr="001543E5" w:rsidTr="001E4C6A">
        <w:tc>
          <w:tcPr>
            <w:tcW w:w="1008" w:type="dxa"/>
            <w:tcBorders>
              <w:top w:val="single" w:sz="4" w:space="0" w:color="auto"/>
              <w:left w:val="single" w:sz="4" w:space="0" w:color="auto"/>
              <w:bottom w:val="single" w:sz="4" w:space="0" w:color="auto"/>
              <w:right w:val="single" w:sz="4" w:space="0" w:color="auto"/>
            </w:tcBorders>
            <w:vAlign w:val="center"/>
          </w:tcPr>
          <w:p w:rsidR="00661DE5" w:rsidRPr="001543E5" w:rsidRDefault="00661DE5" w:rsidP="001D28E9">
            <w:pPr>
              <w:rPr>
                <w:rFonts w:asciiTheme="minorEastAsia" w:eastAsiaTheme="minorEastAsia" w:hAnsiTheme="minorEastAsia"/>
                <w:szCs w:val="21"/>
              </w:rPr>
            </w:pPr>
            <w:r w:rsidRPr="001543E5">
              <w:rPr>
                <w:rFonts w:asciiTheme="minorEastAsia" w:eastAsiaTheme="minorEastAsia" w:hAnsiTheme="minorEastAsia"/>
                <w:szCs w:val="21"/>
              </w:rPr>
              <w:t>11.3</w:t>
            </w:r>
          </w:p>
        </w:tc>
        <w:tc>
          <w:tcPr>
            <w:tcW w:w="4944"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r w:rsidRPr="001543E5">
              <w:rPr>
                <w:rFonts w:asciiTheme="minorEastAsia" w:eastAsiaTheme="minorEastAsia" w:hAnsiTheme="minorEastAsia"/>
                <w:szCs w:val="21"/>
              </w:rPr>
              <w:t>使用危险性大的试剂或实验过程中有爆炸燃烧等可能的实验，要有相应防护设施和应急预案</w:t>
            </w:r>
          </w:p>
        </w:tc>
        <w:tc>
          <w:tcPr>
            <w:tcW w:w="636" w:type="dxa"/>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720" w:type="dxa"/>
            <w:gridSpan w:val="3"/>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c>
          <w:tcPr>
            <w:tcW w:w="854" w:type="dxa"/>
            <w:gridSpan w:val="2"/>
            <w:tcBorders>
              <w:top w:val="single" w:sz="4" w:space="0" w:color="auto"/>
              <w:left w:val="single" w:sz="4" w:space="0" w:color="auto"/>
              <w:bottom w:val="single" w:sz="4" w:space="0" w:color="auto"/>
              <w:right w:val="single" w:sz="4" w:space="0" w:color="auto"/>
            </w:tcBorders>
          </w:tcPr>
          <w:p w:rsidR="00661DE5" w:rsidRPr="001543E5" w:rsidRDefault="00661DE5" w:rsidP="00DB3656">
            <w:pPr>
              <w:rPr>
                <w:rFonts w:asciiTheme="minorEastAsia" w:eastAsiaTheme="minorEastAsia" w:hAnsiTheme="minorEastAsia"/>
                <w:szCs w:val="21"/>
              </w:rPr>
            </w:pPr>
          </w:p>
        </w:tc>
      </w:tr>
    </w:tbl>
    <w:p w:rsidR="00661DE5" w:rsidRPr="001543E5" w:rsidRDefault="00661DE5" w:rsidP="00DB3656">
      <w:pPr>
        <w:rPr>
          <w:rFonts w:asciiTheme="minorEastAsia" w:eastAsiaTheme="minorEastAsia" w:hAnsiTheme="minorEastAsia"/>
          <w:b/>
          <w:bCs/>
          <w:szCs w:val="21"/>
        </w:rPr>
      </w:pPr>
    </w:p>
    <w:p w:rsidR="00661DE5" w:rsidRPr="001543E5" w:rsidRDefault="00661DE5" w:rsidP="00DB3656">
      <w:pPr>
        <w:rPr>
          <w:rFonts w:asciiTheme="minorEastAsia" w:eastAsiaTheme="minorEastAsia" w:hAnsiTheme="minorEastAsia"/>
          <w:b/>
          <w:bCs/>
          <w:szCs w:val="21"/>
        </w:rPr>
      </w:pPr>
      <w:r w:rsidRPr="001543E5">
        <w:rPr>
          <w:rFonts w:asciiTheme="minorEastAsia" w:eastAsiaTheme="minorEastAsia" w:hAnsiTheme="minorEastAsia"/>
          <w:b/>
          <w:bCs/>
          <w:szCs w:val="21"/>
        </w:rPr>
        <w:t>检查者</w:t>
      </w:r>
      <w:r w:rsidR="00D73788" w:rsidRPr="001543E5">
        <w:rPr>
          <w:rFonts w:asciiTheme="minorEastAsia" w:eastAsiaTheme="minorEastAsia" w:hAnsiTheme="minorEastAsia"/>
          <w:b/>
          <w:bCs/>
          <w:szCs w:val="21"/>
        </w:rPr>
        <w:t>签名</w:t>
      </w:r>
      <w:r w:rsidRPr="001543E5">
        <w:rPr>
          <w:rFonts w:asciiTheme="minorEastAsia" w:eastAsiaTheme="minorEastAsia" w:hAnsiTheme="minorEastAsia"/>
          <w:b/>
          <w:bCs/>
          <w:szCs w:val="21"/>
        </w:rPr>
        <w:t xml:space="preserve">：           </w:t>
      </w:r>
      <w:r w:rsidRPr="001543E5">
        <w:rPr>
          <w:rFonts w:asciiTheme="minorEastAsia" w:eastAsiaTheme="minorEastAsia" w:hAnsiTheme="minorEastAsia"/>
          <w:szCs w:val="21"/>
        </w:rPr>
        <w:t xml:space="preserve">     </w:t>
      </w:r>
      <w:r w:rsidRPr="001543E5">
        <w:rPr>
          <w:rFonts w:asciiTheme="minorEastAsia" w:eastAsiaTheme="minorEastAsia" w:hAnsiTheme="minorEastAsia"/>
          <w:b/>
          <w:bCs/>
          <w:szCs w:val="21"/>
        </w:rPr>
        <w:t xml:space="preserve">    </w:t>
      </w:r>
      <w:r w:rsidR="00D73788" w:rsidRPr="001543E5">
        <w:rPr>
          <w:rFonts w:asciiTheme="minorEastAsia" w:eastAsiaTheme="minorEastAsia" w:hAnsiTheme="minorEastAsia"/>
          <w:b/>
          <w:bCs/>
          <w:szCs w:val="21"/>
        </w:rPr>
        <w:t>实验室安全责任人</w:t>
      </w:r>
      <w:r w:rsidRPr="001543E5">
        <w:rPr>
          <w:rFonts w:asciiTheme="minorEastAsia" w:eastAsiaTheme="minorEastAsia" w:hAnsiTheme="minorEastAsia"/>
          <w:b/>
          <w:bCs/>
          <w:szCs w:val="21"/>
        </w:rPr>
        <w:t>签名：</w:t>
      </w:r>
    </w:p>
    <w:p w:rsidR="00661DE5" w:rsidRPr="001543E5" w:rsidRDefault="00661DE5" w:rsidP="00DB3656">
      <w:pPr>
        <w:rPr>
          <w:rFonts w:asciiTheme="minorEastAsia" w:eastAsiaTheme="minorEastAsia" w:hAnsiTheme="minorEastAsia"/>
          <w:b/>
          <w:bCs/>
          <w:szCs w:val="21"/>
        </w:rPr>
      </w:pPr>
    </w:p>
    <w:p w:rsidR="00661DE5" w:rsidRPr="001543E5" w:rsidRDefault="00661DE5" w:rsidP="00DB3656">
      <w:pPr>
        <w:rPr>
          <w:rFonts w:asciiTheme="minorEastAsia" w:eastAsiaTheme="minorEastAsia" w:hAnsiTheme="minorEastAsia"/>
          <w:b/>
          <w:bCs/>
          <w:szCs w:val="21"/>
        </w:rPr>
      </w:pPr>
      <w:r w:rsidRPr="001543E5">
        <w:rPr>
          <w:rFonts w:asciiTheme="minorEastAsia" w:eastAsiaTheme="minorEastAsia" w:hAnsiTheme="minorEastAsia"/>
          <w:b/>
          <w:bCs/>
          <w:szCs w:val="21"/>
        </w:rPr>
        <w:t>备注：</w:t>
      </w:r>
    </w:p>
    <w:p w:rsidR="00661DE5" w:rsidRPr="001543E5" w:rsidRDefault="00661DE5" w:rsidP="00DB3656">
      <w:pPr>
        <w:rPr>
          <w:rFonts w:asciiTheme="minorEastAsia" w:eastAsiaTheme="minorEastAsia" w:hAnsiTheme="minorEastAsia"/>
          <w:sz w:val="24"/>
        </w:rPr>
      </w:pPr>
    </w:p>
    <w:p w:rsidR="00661DE5" w:rsidRPr="001543E5" w:rsidRDefault="00661DE5" w:rsidP="001E4C6A">
      <w:pPr>
        <w:spacing w:line="360" w:lineRule="auto"/>
        <w:rPr>
          <w:rFonts w:asciiTheme="minorEastAsia" w:eastAsiaTheme="minorEastAsia" w:hAnsiTheme="minorEastAsia"/>
          <w:b/>
          <w:sz w:val="28"/>
          <w:szCs w:val="28"/>
        </w:rPr>
      </w:pPr>
      <w:r w:rsidRPr="001543E5">
        <w:rPr>
          <w:rFonts w:asciiTheme="minorEastAsia" w:eastAsiaTheme="minorEastAsia" w:hAnsiTheme="minorEastAsia"/>
        </w:rPr>
        <w:br w:type="page"/>
      </w:r>
      <w:bookmarkStart w:id="60" w:name="_Toc407024556"/>
      <w:bookmarkStart w:id="61" w:name="_Toc418778487"/>
      <w:r w:rsidRPr="001543E5">
        <w:rPr>
          <w:rFonts w:asciiTheme="minorEastAsia" w:eastAsiaTheme="minorEastAsia" w:hAnsiTheme="minorEastAsia"/>
          <w:b/>
          <w:sz w:val="28"/>
          <w:szCs w:val="28"/>
        </w:rPr>
        <w:lastRenderedPageBreak/>
        <w:t>附件</w:t>
      </w:r>
      <w:r w:rsidR="00C2798E" w:rsidRPr="001543E5">
        <w:rPr>
          <w:rFonts w:asciiTheme="minorEastAsia" w:eastAsiaTheme="minorEastAsia" w:hAnsiTheme="minorEastAsia" w:hint="eastAsia"/>
          <w:b/>
          <w:sz w:val="28"/>
          <w:szCs w:val="28"/>
        </w:rPr>
        <w:t>2</w:t>
      </w:r>
      <w:r w:rsidRPr="001543E5">
        <w:rPr>
          <w:rFonts w:asciiTheme="minorEastAsia" w:eastAsiaTheme="minorEastAsia" w:hAnsiTheme="minorEastAsia"/>
          <w:b/>
          <w:sz w:val="28"/>
          <w:szCs w:val="28"/>
        </w:rPr>
        <w:t>：</w:t>
      </w:r>
      <w:bookmarkEnd w:id="60"/>
      <w:bookmarkEnd w:id="61"/>
      <w:r w:rsidR="00CD3D2A" w:rsidRPr="001543E5">
        <w:rPr>
          <w:rFonts w:asciiTheme="minorEastAsia" w:eastAsiaTheme="minorEastAsia" w:hAnsiTheme="minorEastAsia"/>
          <w:b/>
          <w:sz w:val="28"/>
          <w:szCs w:val="28"/>
        </w:rPr>
        <w:t>化学与化工学院实验室安全责任书</w:t>
      </w:r>
    </w:p>
    <w:p w:rsidR="001E4C6A" w:rsidRPr="008E0D56" w:rsidRDefault="001E4C6A" w:rsidP="001E4C6A">
      <w:pPr>
        <w:jc w:val="center"/>
        <w:rPr>
          <w:rFonts w:ascii="华文中宋" w:eastAsia="华文中宋" w:hAnsi="华文中宋"/>
          <w:b/>
          <w:sz w:val="32"/>
          <w:szCs w:val="32"/>
        </w:rPr>
      </w:pPr>
      <w:r w:rsidRPr="008E0D56">
        <w:rPr>
          <w:rFonts w:ascii="华文中宋" w:eastAsia="华文中宋" w:hAnsi="华文中宋"/>
          <w:b/>
          <w:sz w:val="32"/>
          <w:szCs w:val="32"/>
        </w:rPr>
        <w:t>化学与化工学院实验室安全责任书</w:t>
      </w:r>
    </w:p>
    <w:p w:rsidR="001E4C6A" w:rsidRPr="00BE5B8D" w:rsidRDefault="001E4C6A" w:rsidP="001E4C6A">
      <w:pPr>
        <w:ind w:firstLineChars="200" w:firstLine="480"/>
        <w:rPr>
          <w:rFonts w:ascii="仿宋" w:eastAsia="仿宋" w:hAnsi="仿宋"/>
          <w:sz w:val="24"/>
        </w:rPr>
      </w:pPr>
      <w:r>
        <w:rPr>
          <w:rFonts w:ascii="仿宋" w:eastAsia="仿宋" w:hAnsi="仿宋"/>
          <w:sz w:val="24"/>
        </w:rPr>
        <w:t>为加强实验室安全管理，落实安全责任制，</w:t>
      </w:r>
      <w:r w:rsidRPr="00BE5B8D">
        <w:rPr>
          <w:rFonts w:ascii="仿宋" w:eastAsia="仿宋" w:hAnsi="仿宋"/>
          <w:sz w:val="24"/>
        </w:rPr>
        <w:t>预防和减少安全事故发生，保护广大师生人身和财产安全，根据有关规定，结合学院工作实际，特签订本责任书。</w:t>
      </w:r>
    </w:p>
    <w:p w:rsidR="001E4C6A" w:rsidRPr="00081398" w:rsidRDefault="001E4C6A" w:rsidP="001E4C6A">
      <w:pPr>
        <w:ind w:firstLineChars="200" w:firstLine="480"/>
        <w:rPr>
          <w:rFonts w:ascii="仿宋" w:eastAsia="仿宋" w:hAnsi="仿宋"/>
          <w:sz w:val="24"/>
        </w:rPr>
      </w:pPr>
      <w:r w:rsidRPr="00BE5B8D">
        <w:rPr>
          <w:rFonts w:ascii="仿宋" w:eastAsia="仿宋" w:hAnsi="仿宋"/>
          <w:sz w:val="24"/>
        </w:rPr>
        <w:t>一、根据“谁使用、谁负责”的原则，</w:t>
      </w:r>
      <w:r>
        <w:rPr>
          <w:rFonts w:ascii="仿宋" w:eastAsia="仿宋" w:hAnsi="仿宋" w:hint="eastAsia"/>
          <w:sz w:val="24"/>
        </w:rPr>
        <w:t>本科教学实验室安全责任人为各系（中心）实验室主任和实验教师；科研实验室安全责任人为科研用房使用教师，</w:t>
      </w:r>
      <w:r w:rsidRPr="00930382">
        <w:rPr>
          <w:rFonts w:ascii="仿宋" w:eastAsia="仿宋" w:hAnsi="仿宋" w:hint="eastAsia"/>
          <w:sz w:val="24"/>
        </w:rPr>
        <w:t>其中门牌上人员为第一责任人，其他使用老师为具体责任人</w:t>
      </w:r>
      <w:r>
        <w:rPr>
          <w:rFonts w:ascii="仿宋" w:eastAsia="仿宋" w:hAnsi="仿宋" w:hint="eastAsia"/>
          <w:sz w:val="24"/>
        </w:rPr>
        <w:t>。</w:t>
      </w:r>
      <w:r w:rsidRPr="00BE5B8D">
        <w:rPr>
          <w:rFonts w:ascii="仿宋" w:eastAsia="仿宋" w:hAnsi="仿宋"/>
          <w:sz w:val="24"/>
        </w:rPr>
        <w:t>实验室安全</w:t>
      </w:r>
      <w:r>
        <w:rPr>
          <w:rFonts w:ascii="仿宋" w:eastAsia="仿宋" w:hAnsi="仿宋" w:hint="eastAsia"/>
          <w:sz w:val="24"/>
        </w:rPr>
        <w:t>责任</w:t>
      </w:r>
      <w:r w:rsidRPr="00BE5B8D">
        <w:rPr>
          <w:rFonts w:ascii="仿宋" w:eastAsia="仿宋" w:hAnsi="仿宋"/>
          <w:sz w:val="24"/>
        </w:rPr>
        <w:t>人全权负责实验室安全和日常管理工作</w:t>
      </w:r>
      <w:r>
        <w:rPr>
          <w:rFonts w:ascii="仿宋" w:eastAsia="仿宋" w:hAnsi="仿宋" w:hint="eastAsia"/>
          <w:sz w:val="24"/>
        </w:rPr>
        <w:t>；</w:t>
      </w:r>
      <w:r w:rsidRPr="00081398">
        <w:rPr>
          <w:rFonts w:ascii="仿宋" w:eastAsia="仿宋" w:hAnsi="仿宋" w:hint="eastAsia"/>
          <w:sz w:val="24"/>
        </w:rPr>
        <w:t>导师对所指导的学生负有教育管理主体责任，并依据有关规定承担相应连带责任。</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二、</w:t>
      </w:r>
      <w:r>
        <w:rPr>
          <w:rFonts w:ascii="仿宋" w:eastAsia="仿宋" w:hAnsi="仿宋" w:hint="eastAsia"/>
          <w:sz w:val="24"/>
        </w:rPr>
        <w:t>实验室安全责任人对实验室人员负有全面安全教育培训与管理的责任。要严格落实实验室准入制;依据实际情况配备必要防护器具，</w:t>
      </w:r>
      <w:r w:rsidRPr="000641AF">
        <w:rPr>
          <w:rFonts w:ascii="仿宋" w:eastAsia="仿宋" w:hAnsi="仿宋" w:hint="eastAsia"/>
          <w:sz w:val="24"/>
        </w:rPr>
        <w:t>制定</w:t>
      </w:r>
      <w:r>
        <w:rPr>
          <w:rFonts w:ascii="仿宋" w:eastAsia="仿宋" w:hAnsi="仿宋" w:hint="eastAsia"/>
          <w:sz w:val="24"/>
        </w:rPr>
        <w:t>合理</w:t>
      </w:r>
      <w:r w:rsidRPr="000641AF">
        <w:rPr>
          <w:rFonts w:ascii="仿宋" w:eastAsia="仿宋" w:hAnsi="仿宋" w:hint="eastAsia"/>
          <w:sz w:val="24"/>
        </w:rPr>
        <w:t>安全</w:t>
      </w:r>
      <w:r>
        <w:rPr>
          <w:rFonts w:ascii="仿宋" w:eastAsia="仿宋" w:hAnsi="仿宋" w:hint="eastAsia"/>
          <w:sz w:val="24"/>
        </w:rPr>
        <w:t>防范</w:t>
      </w:r>
      <w:r w:rsidRPr="000641AF">
        <w:rPr>
          <w:rFonts w:ascii="仿宋" w:eastAsia="仿宋" w:hAnsi="仿宋" w:hint="eastAsia"/>
          <w:sz w:val="24"/>
        </w:rPr>
        <w:t>应急预案</w:t>
      </w:r>
      <w:r>
        <w:rPr>
          <w:rFonts w:ascii="仿宋" w:eastAsia="仿宋" w:hAnsi="仿宋" w:hint="eastAsia"/>
          <w:sz w:val="24"/>
        </w:rPr>
        <w:t>，危险性实验必须事先通过安全论证。</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三、实验室</w:t>
      </w:r>
      <w:r>
        <w:rPr>
          <w:rFonts w:ascii="仿宋" w:eastAsia="仿宋" w:hAnsi="仿宋" w:hint="eastAsia"/>
          <w:sz w:val="24"/>
        </w:rPr>
        <w:t>安全责任人有做好实验室安全检查的责任。需对实验室进行日检</w:t>
      </w:r>
      <w:r w:rsidRPr="00BE5B8D">
        <w:rPr>
          <w:rFonts w:ascii="仿宋" w:eastAsia="仿宋" w:hAnsi="仿宋"/>
          <w:sz w:val="24"/>
        </w:rPr>
        <w:t>并作好</w:t>
      </w:r>
      <w:r>
        <w:rPr>
          <w:rFonts w:ascii="仿宋" w:eastAsia="仿宋" w:hAnsi="仿宋"/>
          <w:sz w:val="24"/>
        </w:rPr>
        <w:t>记录，及时做好安全隐患排查和整改工作，</w:t>
      </w:r>
      <w:r>
        <w:rPr>
          <w:rFonts w:ascii="仿宋" w:eastAsia="仿宋" w:hAnsi="仿宋" w:hint="eastAsia"/>
          <w:sz w:val="24"/>
        </w:rPr>
        <w:t>对不能及时处理的安全隐患或发生的安全事故及时上报学院和学校相关职能部门。</w:t>
      </w:r>
    </w:p>
    <w:p w:rsidR="001E4C6A" w:rsidRPr="009A64B7" w:rsidRDefault="001E4C6A" w:rsidP="001E4C6A">
      <w:pPr>
        <w:ind w:firstLineChars="200" w:firstLine="480"/>
        <w:rPr>
          <w:rFonts w:ascii="仿宋" w:eastAsia="仿宋" w:hAnsi="仿宋"/>
          <w:sz w:val="24"/>
        </w:rPr>
      </w:pPr>
      <w:r w:rsidRPr="00BE5B8D">
        <w:rPr>
          <w:rFonts w:ascii="仿宋" w:eastAsia="仿宋" w:hAnsi="仿宋"/>
          <w:sz w:val="24"/>
        </w:rPr>
        <w:t>四、</w:t>
      </w:r>
      <w:r>
        <w:rPr>
          <w:rFonts w:ascii="仿宋" w:eastAsia="仿宋" w:hAnsi="仿宋" w:hint="eastAsia"/>
          <w:sz w:val="24"/>
        </w:rPr>
        <w:t>实验室安全责任人要</w:t>
      </w:r>
      <w:r w:rsidRPr="00BE5B8D">
        <w:rPr>
          <w:rFonts w:ascii="仿宋" w:eastAsia="仿宋" w:hAnsi="仿宋"/>
          <w:sz w:val="24"/>
        </w:rPr>
        <w:t>严格落实各项消防安全管理措施</w:t>
      </w:r>
      <w:r>
        <w:rPr>
          <w:rFonts w:ascii="仿宋" w:eastAsia="仿宋" w:hAnsi="仿宋" w:hint="eastAsia"/>
          <w:sz w:val="24"/>
        </w:rPr>
        <w:t>，加强实验室内水、电、气、仪器设备等的监管和维护</w:t>
      </w:r>
      <w:r w:rsidRPr="00BE5B8D">
        <w:rPr>
          <w:rFonts w:ascii="仿宋" w:eastAsia="仿宋" w:hAnsi="仿宋"/>
          <w:sz w:val="24"/>
        </w:rPr>
        <w:t>。</w:t>
      </w:r>
      <w:r>
        <w:rPr>
          <w:rFonts w:ascii="仿宋" w:eastAsia="仿宋" w:hAnsi="仿宋" w:hint="eastAsia"/>
          <w:sz w:val="24"/>
        </w:rPr>
        <w:t>确保消防器材配备到位，消防通道畅通；水电、气体钢瓶、仪器设备等符合安全规范、</w:t>
      </w:r>
      <w:r w:rsidRPr="00BE5B8D">
        <w:rPr>
          <w:rFonts w:ascii="仿宋" w:eastAsia="仿宋" w:hAnsi="仿宋"/>
          <w:sz w:val="24"/>
        </w:rPr>
        <w:t>严格执行操作规程</w:t>
      </w:r>
      <w:r>
        <w:rPr>
          <w:rFonts w:ascii="仿宋" w:eastAsia="仿宋" w:hAnsi="仿宋" w:hint="eastAsia"/>
          <w:sz w:val="24"/>
        </w:rPr>
        <w:t>；不得脱岗实验；保持室内清洁卫生。</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五、实验室</w:t>
      </w:r>
      <w:r>
        <w:rPr>
          <w:rFonts w:ascii="仿宋" w:eastAsia="仿宋" w:hAnsi="仿宋" w:hint="eastAsia"/>
          <w:sz w:val="24"/>
        </w:rPr>
        <w:t>安全责任人有做好</w:t>
      </w:r>
      <w:proofErr w:type="gramStart"/>
      <w:r>
        <w:rPr>
          <w:rFonts w:ascii="仿宋" w:eastAsia="仿宋" w:hAnsi="仿宋" w:hint="eastAsia"/>
          <w:sz w:val="24"/>
        </w:rPr>
        <w:t>危化品</w:t>
      </w:r>
      <w:proofErr w:type="gramEnd"/>
      <w:r>
        <w:rPr>
          <w:rFonts w:ascii="仿宋" w:eastAsia="仿宋" w:hAnsi="仿宋" w:hint="eastAsia"/>
          <w:sz w:val="24"/>
        </w:rPr>
        <w:t>安全管理的责任。严格遵守</w:t>
      </w:r>
      <w:r w:rsidRPr="00BE5B8D">
        <w:rPr>
          <w:rFonts w:ascii="仿宋" w:eastAsia="仿宋" w:hAnsi="仿宋"/>
          <w:sz w:val="24"/>
        </w:rPr>
        <w:t>《合肥工业大学危险化学品安全管理办法》</w:t>
      </w:r>
      <w:r>
        <w:rPr>
          <w:rFonts w:ascii="仿宋" w:eastAsia="仿宋" w:hAnsi="仿宋" w:hint="eastAsia"/>
          <w:sz w:val="24"/>
        </w:rPr>
        <w:t>，</w:t>
      </w:r>
      <w:r>
        <w:rPr>
          <w:rFonts w:ascii="仿宋" w:eastAsia="仿宋" w:hAnsi="仿宋"/>
          <w:sz w:val="24"/>
        </w:rPr>
        <w:t>根据</w:t>
      </w:r>
      <w:r w:rsidRPr="00BE5B8D">
        <w:rPr>
          <w:rFonts w:ascii="仿宋" w:eastAsia="仿宋" w:hAnsi="仿宋"/>
          <w:sz w:val="24"/>
        </w:rPr>
        <w:t>实验室实际情况，建立健全</w:t>
      </w:r>
      <w:proofErr w:type="gramStart"/>
      <w:r w:rsidRPr="00BE5B8D">
        <w:rPr>
          <w:rFonts w:ascii="仿宋" w:eastAsia="仿宋" w:hAnsi="仿宋"/>
          <w:sz w:val="24"/>
        </w:rPr>
        <w:t>危化品</w:t>
      </w:r>
      <w:proofErr w:type="gramEnd"/>
      <w:r w:rsidRPr="00BE5B8D">
        <w:rPr>
          <w:rFonts w:ascii="仿宋" w:eastAsia="仿宋" w:hAnsi="仿宋"/>
          <w:sz w:val="24"/>
        </w:rPr>
        <w:t>安全管理细则、操作规程和应急预案等管理制度，对易制爆、易制毒、剧毒等</w:t>
      </w:r>
      <w:proofErr w:type="gramStart"/>
      <w:r w:rsidRPr="00BE5B8D">
        <w:rPr>
          <w:rFonts w:ascii="仿宋" w:eastAsia="仿宋" w:hAnsi="仿宋"/>
          <w:sz w:val="24"/>
        </w:rPr>
        <w:t>危化品</w:t>
      </w:r>
      <w:proofErr w:type="gramEnd"/>
      <w:r>
        <w:rPr>
          <w:rFonts w:ascii="仿宋" w:eastAsia="仿宋" w:hAnsi="仿宋" w:hint="eastAsia"/>
          <w:sz w:val="24"/>
        </w:rPr>
        <w:t>落实</w:t>
      </w:r>
      <w:r w:rsidRPr="00BE5B8D">
        <w:rPr>
          <w:rFonts w:ascii="仿宋" w:eastAsia="仿宋" w:hAnsi="仿宋"/>
          <w:sz w:val="24"/>
        </w:rPr>
        <w:t>“双人收发、双人保管、双人使用、双把锁、双本帐”的“五双”管理制度，</w:t>
      </w:r>
      <w:r>
        <w:rPr>
          <w:rFonts w:ascii="仿宋" w:eastAsia="仿宋" w:hAnsi="仿宋" w:hint="eastAsia"/>
          <w:sz w:val="24"/>
        </w:rPr>
        <w:t>确保</w:t>
      </w:r>
      <w:r w:rsidRPr="0044567F">
        <w:rPr>
          <w:rFonts w:ascii="仿宋" w:eastAsia="仿宋" w:hAnsi="仿宋" w:hint="eastAsia"/>
          <w:sz w:val="24"/>
        </w:rPr>
        <w:t>无被盗、无事故、无丢失、无违章</w:t>
      </w:r>
      <w:r>
        <w:rPr>
          <w:rFonts w:ascii="仿宋" w:eastAsia="仿宋" w:hAnsi="仿宋" w:hint="eastAsia"/>
          <w:sz w:val="24"/>
        </w:rPr>
        <w:t>，保安全</w:t>
      </w:r>
      <w:r w:rsidRPr="0044567F">
        <w:rPr>
          <w:rFonts w:ascii="仿宋" w:eastAsia="仿宋" w:hAnsi="仿宋" w:hint="eastAsia"/>
          <w:sz w:val="24"/>
        </w:rPr>
        <w:t>。</w:t>
      </w:r>
    </w:p>
    <w:p w:rsidR="001E4C6A" w:rsidRDefault="001E4C6A" w:rsidP="001E4C6A">
      <w:pPr>
        <w:ind w:firstLineChars="200" w:firstLine="480"/>
        <w:rPr>
          <w:rFonts w:ascii="仿宋" w:eastAsia="仿宋" w:hAnsi="仿宋"/>
          <w:sz w:val="24"/>
        </w:rPr>
      </w:pPr>
      <w:r w:rsidRPr="00BE5B8D">
        <w:rPr>
          <w:rFonts w:ascii="仿宋" w:eastAsia="仿宋" w:hAnsi="仿宋"/>
          <w:sz w:val="24"/>
        </w:rPr>
        <w:t>六、</w:t>
      </w:r>
      <w:r>
        <w:rPr>
          <w:rFonts w:ascii="仿宋" w:eastAsia="仿宋" w:hAnsi="仿宋" w:hint="eastAsia"/>
          <w:sz w:val="24"/>
        </w:rPr>
        <w:t>实验室安全责任人有督促本实验室</w:t>
      </w:r>
      <w:r>
        <w:rPr>
          <w:rFonts w:ascii="仿宋" w:eastAsia="仿宋" w:hAnsi="仿宋"/>
          <w:sz w:val="24"/>
        </w:rPr>
        <w:t>实验</w:t>
      </w:r>
      <w:r w:rsidRPr="00BE5B8D">
        <w:rPr>
          <w:rFonts w:ascii="仿宋" w:eastAsia="仿宋" w:hAnsi="仿宋"/>
          <w:sz w:val="24"/>
        </w:rPr>
        <w:t>废弃物统一分类</w:t>
      </w:r>
      <w:r>
        <w:rPr>
          <w:rFonts w:ascii="仿宋" w:eastAsia="仿宋" w:hAnsi="仿宋" w:hint="eastAsia"/>
          <w:sz w:val="24"/>
        </w:rPr>
        <w:t>收集、</w:t>
      </w:r>
      <w:r w:rsidRPr="00BE5B8D">
        <w:rPr>
          <w:rFonts w:ascii="仿宋" w:eastAsia="仿宋" w:hAnsi="仿宋"/>
          <w:sz w:val="24"/>
        </w:rPr>
        <w:t>回收处置</w:t>
      </w:r>
      <w:r>
        <w:rPr>
          <w:rFonts w:ascii="仿宋" w:eastAsia="仿宋" w:hAnsi="仿宋" w:hint="eastAsia"/>
          <w:sz w:val="24"/>
        </w:rPr>
        <w:t>的责任</w:t>
      </w:r>
      <w:r w:rsidRPr="00BE5B8D">
        <w:rPr>
          <w:rFonts w:ascii="仿宋" w:eastAsia="仿宋" w:hAnsi="仿宋"/>
          <w:sz w:val="24"/>
        </w:rPr>
        <w:t>。严禁直接丢弃、排放或私自转移危险化学品废弃物</w:t>
      </w:r>
      <w:r>
        <w:rPr>
          <w:rFonts w:ascii="仿宋" w:eastAsia="仿宋" w:hAnsi="仿宋" w:hint="eastAsia"/>
          <w:sz w:val="24"/>
        </w:rPr>
        <w:t>，</w:t>
      </w:r>
      <w:r w:rsidRPr="00BE5B8D">
        <w:rPr>
          <w:rFonts w:ascii="仿宋" w:eastAsia="仿宋" w:hAnsi="仿宋"/>
          <w:sz w:val="24"/>
        </w:rPr>
        <w:t>严禁将废弃物放置在</w:t>
      </w:r>
      <w:r>
        <w:rPr>
          <w:rFonts w:ascii="仿宋" w:eastAsia="仿宋" w:hAnsi="仿宋" w:hint="eastAsia"/>
          <w:sz w:val="24"/>
        </w:rPr>
        <w:t>楼道等</w:t>
      </w:r>
      <w:r w:rsidRPr="00BE5B8D">
        <w:rPr>
          <w:rFonts w:ascii="仿宋" w:eastAsia="仿宋" w:hAnsi="仿宋"/>
          <w:sz w:val="24"/>
        </w:rPr>
        <w:t>公共场所。</w:t>
      </w:r>
    </w:p>
    <w:p w:rsidR="001E4C6A" w:rsidRPr="00BE5B8D" w:rsidRDefault="001E4C6A" w:rsidP="001E4C6A">
      <w:pPr>
        <w:ind w:firstLineChars="200" w:firstLine="480"/>
        <w:rPr>
          <w:rFonts w:ascii="仿宋" w:eastAsia="仿宋" w:hAnsi="仿宋"/>
          <w:sz w:val="24"/>
        </w:rPr>
      </w:pPr>
      <w:r>
        <w:rPr>
          <w:rFonts w:ascii="仿宋" w:eastAsia="仿宋" w:hAnsi="仿宋" w:hint="eastAsia"/>
          <w:sz w:val="24"/>
        </w:rPr>
        <w:t>七、学院有对实验室加强安全检查的责任，并有权对存在严重安全隐患且整改不及时不到位实验室进行关停整顿、直至收回的权力。</w:t>
      </w:r>
    </w:p>
    <w:p w:rsidR="001E4C6A" w:rsidRPr="00BE5B8D" w:rsidRDefault="001E4C6A" w:rsidP="001E4C6A">
      <w:pPr>
        <w:ind w:firstLineChars="200" w:firstLine="480"/>
        <w:rPr>
          <w:rFonts w:ascii="仿宋" w:eastAsia="仿宋" w:hAnsi="仿宋"/>
          <w:sz w:val="24"/>
        </w:rPr>
      </w:pPr>
      <w:r>
        <w:rPr>
          <w:rFonts w:ascii="仿宋" w:eastAsia="仿宋" w:hAnsi="仿宋" w:hint="eastAsia"/>
          <w:sz w:val="24"/>
        </w:rPr>
        <w:t>八</w:t>
      </w:r>
      <w:r w:rsidRPr="00BE5B8D">
        <w:rPr>
          <w:rFonts w:ascii="仿宋" w:eastAsia="仿宋" w:hAnsi="仿宋"/>
          <w:sz w:val="24"/>
        </w:rPr>
        <w:t>、</w:t>
      </w:r>
      <w:r>
        <w:rPr>
          <w:rFonts w:ascii="仿宋" w:eastAsia="仿宋" w:hAnsi="仿宋" w:hint="eastAsia"/>
          <w:sz w:val="24"/>
        </w:rPr>
        <w:t>各</w:t>
      </w:r>
      <w:r w:rsidRPr="00BE5B8D">
        <w:rPr>
          <w:rFonts w:ascii="仿宋" w:eastAsia="仿宋" w:hAnsi="仿宋"/>
          <w:sz w:val="24"/>
        </w:rPr>
        <w:t>实验室</w:t>
      </w:r>
      <w:r>
        <w:rPr>
          <w:rFonts w:ascii="仿宋" w:eastAsia="仿宋" w:hAnsi="仿宋" w:hint="eastAsia"/>
          <w:sz w:val="24"/>
        </w:rPr>
        <w:t>要主动遵守实验室</w:t>
      </w:r>
      <w:r w:rsidRPr="00BE5B8D">
        <w:rPr>
          <w:rFonts w:ascii="仿宋" w:eastAsia="仿宋" w:hAnsi="仿宋"/>
          <w:sz w:val="24"/>
        </w:rPr>
        <w:t>安全</w:t>
      </w:r>
      <w:r>
        <w:rPr>
          <w:rFonts w:ascii="仿宋" w:eastAsia="仿宋" w:hAnsi="仿宋" w:hint="eastAsia"/>
          <w:sz w:val="24"/>
        </w:rPr>
        <w:t>相关规章制度和要求，自觉维护安全稳定。</w:t>
      </w:r>
      <w:r>
        <w:rPr>
          <w:rFonts w:ascii="仿宋" w:eastAsia="仿宋" w:hAnsi="仿宋"/>
          <w:sz w:val="24"/>
        </w:rPr>
        <w:t>对安全意识淡薄、</w:t>
      </w:r>
      <w:r w:rsidRPr="00BE5B8D">
        <w:rPr>
          <w:rFonts w:ascii="仿宋" w:eastAsia="仿宋" w:hAnsi="仿宋"/>
          <w:sz w:val="24"/>
        </w:rPr>
        <w:t>管理松散、不切实履行职责，</w:t>
      </w:r>
      <w:r>
        <w:rPr>
          <w:rFonts w:ascii="仿宋" w:eastAsia="仿宋" w:hAnsi="仿宋" w:hint="eastAsia"/>
          <w:sz w:val="24"/>
        </w:rPr>
        <w:t>受到学校通报或多次学院通报者，学院将给予相应处理，对造成</w:t>
      </w:r>
      <w:r w:rsidRPr="00BE5B8D">
        <w:rPr>
          <w:rFonts w:ascii="仿宋" w:eastAsia="仿宋" w:hAnsi="仿宋"/>
          <w:sz w:val="24"/>
        </w:rPr>
        <w:t>安全</w:t>
      </w:r>
      <w:r>
        <w:rPr>
          <w:rFonts w:ascii="仿宋" w:eastAsia="仿宋" w:hAnsi="仿宋" w:hint="eastAsia"/>
          <w:sz w:val="24"/>
        </w:rPr>
        <w:t>责任</w:t>
      </w:r>
      <w:r w:rsidRPr="00BE5B8D">
        <w:rPr>
          <w:rFonts w:ascii="仿宋" w:eastAsia="仿宋" w:hAnsi="仿宋"/>
          <w:sz w:val="24"/>
        </w:rPr>
        <w:t>事故的实验室，将</w:t>
      </w:r>
      <w:r>
        <w:rPr>
          <w:rFonts w:ascii="仿宋" w:eastAsia="仿宋" w:hAnsi="仿宋" w:hint="eastAsia"/>
          <w:sz w:val="24"/>
        </w:rPr>
        <w:t>由学校或政府有关部门</w:t>
      </w:r>
      <w:r w:rsidRPr="00BE5B8D">
        <w:rPr>
          <w:rFonts w:ascii="仿宋" w:eastAsia="仿宋" w:hAnsi="仿宋"/>
          <w:sz w:val="24"/>
        </w:rPr>
        <w:t>追究相关责任人和当事人</w:t>
      </w:r>
      <w:r>
        <w:rPr>
          <w:rFonts w:ascii="仿宋" w:eastAsia="仿宋" w:hAnsi="仿宋" w:hint="eastAsia"/>
          <w:sz w:val="24"/>
        </w:rPr>
        <w:t>的法律</w:t>
      </w:r>
      <w:r w:rsidRPr="00BE5B8D">
        <w:rPr>
          <w:rFonts w:ascii="仿宋" w:eastAsia="仿宋" w:hAnsi="仿宋"/>
          <w:sz w:val="24"/>
        </w:rPr>
        <w:t>责任。</w:t>
      </w:r>
    </w:p>
    <w:p w:rsidR="001E4C6A" w:rsidRPr="00BE5B8D" w:rsidRDefault="001E4C6A" w:rsidP="001E4C6A">
      <w:pPr>
        <w:ind w:firstLineChars="200" w:firstLine="480"/>
        <w:rPr>
          <w:rFonts w:ascii="仿宋" w:eastAsia="仿宋" w:hAnsi="仿宋"/>
          <w:sz w:val="24"/>
        </w:rPr>
      </w:pPr>
      <w:r w:rsidRPr="00BE5B8D">
        <w:rPr>
          <w:rFonts w:ascii="仿宋" w:eastAsia="仿宋" w:hAnsi="仿宋"/>
          <w:sz w:val="24"/>
        </w:rPr>
        <w:t>本责任书一式二份，学院</w:t>
      </w:r>
      <w:r>
        <w:rPr>
          <w:rFonts w:ascii="仿宋" w:eastAsia="仿宋" w:hAnsi="仿宋" w:hint="eastAsia"/>
          <w:sz w:val="24"/>
        </w:rPr>
        <w:t>和</w:t>
      </w:r>
      <w:r w:rsidRPr="00BE5B8D">
        <w:rPr>
          <w:rFonts w:ascii="仿宋" w:eastAsia="仿宋" w:hAnsi="仿宋"/>
          <w:sz w:val="24"/>
        </w:rPr>
        <w:t>实验室</w:t>
      </w:r>
      <w:r>
        <w:rPr>
          <w:rFonts w:ascii="仿宋" w:eastAsia="仿宋" w:hAnsi="仿宋" w:hint="eastAsia"/>
          <w:sz w:val="24"/>
        </w:rPr>
        <w:t>安全责任</w:t>
      </w:r>
      <w:r w:rsidRPr="00BE5B8D">
        <w:rPr>
          <w:rFonts w:ascii="仿宋" w:eastAsia="仿宋" w:hAnsi="仿宋"/>
          <w:sz w:val="24"/>
        </w:rPr>
        <w:t>人各持一份，自签订之日起生效。</w:t>
      </w:r>
    </w:p>
    <w:p w:rsidR="001E4C6A" w:rsidRPr="00BE5B8D" w:rsidRDefault="001E4C6A" w:rsidP="001E4C6A">
      <w:pPr>
        <w:ind w:firstLineChars="200" w:firstLine="480"/>
        <w:rPr>
          <w:rFonts w:ascii="仿宋" w:eastAsia="仿宋" w:hAnsi="仿宋"/>
          <w:sz w:val="24"/>
        </w:rPr>
      </w:pPr>
    </w:p>
    <w:p w:rsidR="001E4C6A" w:rsidRDefault="001E4C6A" w:rsidP="001E4C6A">
      <w:pPr>
        <w:ind w:firstLineChars="150" w:firstLine="360"/>
        <w:rPr>
          <w:rFonts w:ascii="仿宋" w:eastAsia="仿宋" w:hAnsi="仿宋"/>
          <w:sz w:val="24"/>
        </w:rPr>
      </w:pPr>
      <w:r>
        <w:rPr>
          <w:rFonts w:ascii="仿宋" w:eastAsia="仿宋" w:hAnsi="仿宋"/>
          <w:sz w:val="24"/>
        </w:rPr>
        <w:t>学院（单位）：化学与化工学</w:t>
      </w:r>
      <w:r>
        <w:rPr>
          <w:rFonts w:ascii="仿宋" w:eastAsia="仿宋" w:hAnsi="仿宋" w:hint="eastAsia"/>
          <w:sz w:val="24"/>
        </w:rPr>
        <w:t>院</w:t>
      </w:r>
      <w:r w:rsidRPr="00BE5B8D">
        <w:rPr>
          <w:rFonts w:ascii="仿宋" w:eastAsia="仿宋" w:hAnsi="仿宋" w:hint="eastAsia"/>
          <w:sz w:val="24"/>
        </w:rPr>
        <w:t xml:space="preserve">                 </w:t>
      </w:r>
      <w:r>
        <w:rPr>
          <w:rFonts w:ascii="仿宋" w:eastAsia="仿宋" w:hAnsi="仿宋" w:hint="eastAsia"/>
          <w:sz w:val="24"/>
        </w:rPr>
        <w:t>所在</w:t>
      </w:r>
      <w:r w:rsidRPr="00BE5B8D">
        <w:rPr>
          <w:rFonts w:ascii="仿宋" w:eastAsia="仿宋" w:hAnsi="仿宋"/>
          <w:sz w:val="24"/>
        </w:rPr>
        <w:t>实验室：</w:t>
      </w:r>
    </w:p>
    <w:p w:rsidR="001E4C6A" w:rsidRPr="00BE5B8D" w:rsidRDefault="001E4C6A" w:rsidP="001E4C6A">
      <w:pPr>
        <w:ind w:firstLineChars="200" w:firstLine="480"/>
        <w:rPr>
          <w:rFonts w:ascii="仿宋" w:eastAsia="仿宋" w:hAnsi="仿宋"/>
          <w:sz w:val="24"/>
        </w:rPr>
      </w:pPr>
    </w:p>
    <w:p w:rsidR="001E4C6A" w:rsidRDefault="001E4C6A" w:rsidP="001E4C6A">
      <w:pPr>
        <w:ind w:firstLineChars="200" w:firstLine="480"/>
        <w:rPr>
          <w:rFonts w:ascii="仿宋" w:eastAsia="仿宋" w:hAnsi="仿宋"/>
          <w:sz w:val="24"/>
        </w:rPr>
      </w:pPr>
      <w:r w:rsidRPr="00BE5B8D">
        <w:rPr>
          <w:rFonts w:ascii="仿宋" w:eastAsia="仿宋" w:hAnsi="仿宋"/>
          <w:sz w:val="24"/>
        </w:rPr>
        <w:t>学院负责人：</w:t>
      </w:r>
      <w:r w:rsidRPr="00BE5B8D">
        <w:rPr>
          <w:rFonts w:ascii="仿宋" w:eastAsia="仿宋" w:hAnsi="仿宋" w:hint="eastAsia"/>
          <w:sz w:val="24"/>
        </w:rPr>
        <w:t xml:space="preserve">                                </w:t>
      </w:r>
      <w:r>
        <w:rPr>
          <w:rFonts w:ascii="仿宋" w:eastAsia="仿宋" w:hAnsi="仿宋" w:hint="eastAsia"/>
          <w:sz w:val="24"/>
        </w:rPr>
        <w:t>安全责任人</w:t>
      </w:r>
      <w:r w:rsidRPr="00BE5B8D">
        <w:rPr>
          <w:rFonts w:ascii="仿宋" w:eastAsia="仿宋" w:hAnsi="仿宋"/>
          <w:sz w:val="24"/>
        </w:rPr>
        <w:t>：</w:t>
      </w:r>
    </w:p>
    <w:p w:rsidR="001E4C6A" w:rsidRDefault="001E4C6A" w:rsidP="001E4C6A">
      <w:pPr>
        <w:ind w:firstLineChars="550" w:firstLine="1320"/>
        <w:rPr>
          <w:rFonts w:ascii="仿宋" w:eastAsia="仿宋" w:hAnsi="仿宋"/>
          <w:sz w:val="24"/>
        </w:rPr>
      </w:pPr>
    </w:p>
    <w:p w:rsidR="001E4C6A" w:rsidRPr="00BE5B8D" w:rsidRDefault="001E4C6A" w:rsidP="001E4C6A">
      <w:pPr>
        <w:ind w:firstLineChars="550" w:firstLine="1320"/>
        <w:rPr>
          <w:rFonts w:ascii="仿宋" w:eastAsia="仿宋" w:hAnsi="仿宋"/>
          <w:sz w:val="24"/>
        </w:rPr>
      </w:pPr>
      <w:r w:rsidRPr="00BE5B8D">
        <w:rPr>
          <w:rFonts w:ascii="仿宋" w:eastAsia="仿宋" w:hAnsi="仿宋"/>
          <w:sz w:val="24"/>
        </w:rPr>
        <w:t>年</w:t>
      </w:r>
      <w:r w:rsidRPr="00BE5B8D">
        <w:rPr>
          <w:rFonts w:ascii="仿宋" w:eastAsia="仿宋" w:hAnsi="仿宋" w:hint="eastAsia"/>
          <w:sz w:val="24"/>
        </w:rPr>
        <w:t xml:space="preserve">    </w:t>
      </w:r>
      <w:r w:rsidRPr="00BE5B8D">
        <w:rPr>
          <w:rFonts w:ascii="仿宋" w:eastAsia="仿宋" w:hAnsi="仿宋"/>
          <w:sz w:val="24"/>
        </w:rPr>
        <w:t>月</w:t>
      </w:r>
      <w:r w:rsidRPr="00BE5B8D">
        <w:rPr>
          <w:rFonts w:ascii="仿宋" w:eastAsia="仿宋" w:hAnsi="仿宋" w:hint="eastAsia"/>
          <w:sz w:val="24"/>
        </w:rPr>
        <w:t xml:space="preserve">   </w:t>
      </w:r>
      <w:r w:rsidRPr="00BE5B8D">
        <w:rPr>
          <w:rFonts w:ascii="仿宋" w:eastAsia="仿宋" w:hAnsi="仿宋"/>
          <w:sz w:val="24"/>
        </w:rPr>
        <w:t>日</w:t>
      </w:r>
      <w:r>
        <w:rPr>
          <w:rFonts w:ascii="仿宋" w:eastAsia="仿宋" w:hAnsi="仿宋" w:hint="eastAsia"/>
          <w:sz w:val="24"/>
        </w:rPr>
        <w:t xml:space="preserve">                              </w:t>
      </w:r>
      <w:r w:rsidRPr="00BE5B8D">
        <w:rPr>
          <w:rFonts w:ascii="仿宋" w:eastAsia="仿宋" w:hAnsi="仿宋" w:hint="eastAsia"/>
          <w:sz w:val="24"/>
        </w:rPr>
        <w:t xml:space="preserve"> </w:t>
      </w:r>
      <w:r w:rsidRPr="00BE5B8D">
        <w:rPr>
          <w:rFonts w:ascii="仿宋" w:eastAsia="仿宋" w:hAnsi="仿宋"/>
          <w:sz w:val="24"/>
        </w:rPr>
        <w:t>年</w:t>
      </w:r>
      <w:r w:rsidRPr="00BE5B8D">
        <w:rPr>
          <w:rFonts w:ascii="仿宋" w:eastAsia="仿宋" w:hAnsi="仿宋" w:hint="eastAsia"/>
          <w:sz w:val="24"/>
        </w:rPr>
        <w:t xml:space="preserve"> </w:t>
      </w:r>
      <w:r>
        <w:rPr>
          <w:rFonts w:ascii="仿宋" w:eastAsia="仿宋" w:hAnsi="仿宋" w:hint="eastAsia"/>
          <w:sz w:val="24"/>
        </w:rPr>
        <w:t xml:space="preserve"> </w:t>
      </w:r>
      <w:r w:rsidRPr="00BE5B8D">
        <w:rPr>
          <w:rFonts w:ascii="仿宋" w:eastAsia="仿宋" w:hAnsi="仿宋" w:hint="eastAsia"/>
          <w:sz w:val="24"/>
        </w:rPr>
        <w:t xml:space="preserve">  </w:t>
      </w:r>
      <w:r w:rsidRPr="00BE5B8D">
        <w:rPr>
          <w:rFonts w:ascii="仿宋" w:eastAsia="仿宋" w:hAnsi="仿宋"/>
          <w:sz w:val="24"/>
        </w:rPr>
        <w:t>月</w:t>
      </w:r>
      <w:r w:rsidRPr="00BE5B8D">
        <w:rPr>
          <w:rFonts w:ascii="仿宋" w:eastAsia="仿宋" w:hAnsi="仿宋" w:hint="eastAsia"/>
          <w:sz w:val="24"/>
        </w:rPr>
        <w:t xml:space="preserve">    </w:t>
      </w:r>
      <w:r w:rsidRPr="00BE5B8D">
        <w:rPr>
          <w:rFonts w:ascii="仿宋" w:eastAsia="仿宋" w:hAnsi="仿宋"/>
          <w:sz w:val="24"/>
        </w:rPr>
        <w:t>日</w:t>
      </w:r>
    </w:p>
    <w:p w:rsidR="001543E5" w:rsidRDefault="001543E5" w:rsidP="001E4C6A">
      <w:pPr>
        <w:spacing w:beforeLines="50" w:before="193" w:afterLines="50" w:after="193"/>
        <w:jc w:val="center"/>
        <w:rPr>
          <w:rFonts w:asciiTheme="minorEastAsia" w:eastAsiaTheme="minorEastAsia" w:hAnsiTheme="minorEastAsia"/>
          <w:b/>
          <w:sz w:val="24"/>
        </w:rPr>
      </w:pPr>
    </w:p>
    <w:p w:rsidR="001E4C6A" w:rsidRDefault="001E4C6A" w:rsidP="001E4C6A">
      <w:pPr>
        <w:spacing w:line="360" w:lineRule="auto"/>
        <w:jc w:val="center"/>
        <w:rPr>
          <w:rFonts w:ascii="华文中宋" w:eastAsia="华文中宋" w:hAnsi="华文中宋"/>
          <w:b/>
          <w:sz w:val="32"/>
          <w:szCs w:val="32"/>
        </w:rPr>
      </w:pPr>
      <w:r w:rsidRPr="00866A51">
        <w:rPr>
          <w:rFonts w:ascii="华文中宋" w:eastAsia="华文中宋" w:hAnsi="华文中宋" w:hint="eastAsia"/>
          <w:b/>
          <w:sz w:val="32"/>
          <w:szCs w:val="32"/>
        </w:rPr>
        <w:t>化学与化工学院实验室安全承诺书</w:t>
      </w:r>
    </w:p>
    <w:p w:rsidR="001E4C6A" w:rsidRPr="001E4C6A" w:rsidRDefault="001E4C6A" w:rsidP="001E4C6A">
      <w:pPr>
        <w:ind w:firstLineChars="200" w:firstLine="480"/>
        <w:rPr>
          <w:rFonts w:ascii="华文仿宋" w:eastAsia="华文仿宋" w:hAnsi="华文仿宋"/>
          <w:sz w:val="24"/>
        </w:rPr>
      </w:pPr>
      <w:r w:rsidRPr="001E4C6A">
        <w:rPr>
          <w:rFonts w:ascii="华文仿宋" w:eastAsia="华文仿宋" w:hAnsi="华文仿宋" w:hint="eastAsia"/>
          <w:sz w:val="24"/>
        </w:rPr>
        <w:t>我已经认真学习了《</w:t>
      </w:r>
      <w:r w:rsidRPr="001E4C6A">
        <w:rPr>
          <w:rFonts w:ascii="华文仿宋" w:eastAsia="华文仿宋" w:hAnsi="华文仿宋"/>
          <w:sz w:val="24"/>
        </w:rPr>
        <w:t>合肥工业大学实验室安全管理办法</w:t>
      </w:r>
      <w:r w:rsidRPr="001E4C6A">
        <w:rPr>
          <w:rFonts w:ascii="华文仿宋" w:eastAsia="华文仿宋" w:hAnsi="华文仿宋" w:hint="eastAsia"/>
          <w:sz w:val="24"/>
        </w:rPr>
        <w:t>》《</w:t>
      </w:r>
      <w:r w:rsidRPr="001E4C6A">
        <w:rPr>
          <w:rFonts w:ascii="华文仿宋" w:eastAsia="华文仿宋" w:hAnsi="华文仿宋"/>
          <w:sz w:val="24"/>
        </w:rPr>
        <w:t>合肥工业大学危险化学药品安全管理办法</w:t>
      </w:r>
      <w:r w:rsidRPr="001E4C6A">
        <w:rPr>
          <w:rFonts w:ascii="华文仿宋" w:eastAsia="华文仿宋" w:hAnsi="华文仿宋" w:hint="eastAsia"/>
          <w:sz w:val="24"/>
        </w:rPr>
        <w:t>》《合肥工业大学消防安全管理规定(修订稿)》及相关法律法规等，参加了有关实验室安全教育和培训，熟悉了实验室各项管理制度和要求，掌握了一定安全防范技能。</w:t>
      </w:r>
    </w:p>
    <w:p w:rsidR="001E4C6A" w:rsidRPr="001E4C6A" w:rsidRDefault="001E4C6A" w:rsidP="001E4C6A">
      <w:pPr>
        <w:ind w:firstLineChars="200" w:firstLine="480"/>
        <w:rPr>
          <w:rFonts w:ascii="华文仿宋" w:eastAsia="华文仿宋" w:hAnsi="华文仿宋"/>
          <w:sz w:val="24"/>
        </w:rPr>
      </w:pPr>
      <w:r w:rsidRPr="001E4C6A">
        <w:rPr>
          <w:rFonts w:ascii="华文仿宋" w:eastAsia="华文仿宋" w:hAnsi="华文仿宋" w:hint="eastAsia"/>
          <w:sz w:val="24"/>
        </w:rPr>
        <w:t>本人将自觉服从导师和实验室、学院及学校的管理，严格遵守实验室各项安全管理制度和操作规程，并不断加强实验室安全知识的学习，了解掌握所在实验室的潜在危险性和应急处置方法；严格遵守消防安全管理及危险化学品购买、使用、存放、处置等有关规定；工作中主动采取适当安全防护措施，</w:t>
      </w:r>
      <w:proofErr w:type="gramStart"/>
      <w:r w:rsidRPr="001E4C6A">
        <w:rPr>
          <w:rFonts w:ascii="华文仿宋" w:eastAsia="华文仿宋" w:hAnsi="华文仿宋" w:hint="eastAsia"/>
          <w:sz w:val="24"/>
        </w:rPr>
        <w:t>不</w:t>
      </w:r>
      <w:proofErr w:type="gramEnd"/>
      <w:r w:rsidRPr="001E4C6A">
        <w:rPr>
          <w:rFonts w:ascii="华文仿宋" w:eastAsia="华文仿宋" w:hAnsi="华文仿宋" w:hint="eastAsia"/>
          <w:sz w:val="24"/>
        </w:rPr>
        <w:t>脱岗、依规操作，爱惜仪器设备，维护室内清洁卫生；实验废弃物分类收集、统一处置，不乱倒乱放；最后离开实验室时做到安全检查并关闭仪器设备、断水断电、关窗锁门。</w:t>
      </w:r>
    </w:p>
    <w:p w:rsidR="001E4C6A" w:rsidRPr="001E4C6A" w:rsidRDefault="001E4C6A" w:rsidP="001E4C6A">
      <w:pPr>
        <w:ind w:firstLineChars="200" w:firstLine="480"/>
        <w:rPr>
          <w:rFonts w:ascii="华文仿宋" w:eastAsia="华文仿宋" w:hAnsi="华文仿宋"/>
          <w:sz w:val="24"/>
        </w:rPr>
      </w:pPr>
      <w:r w:rsidRPr="001E4C6A">
        <w:rPr>
          <w:rFonts w:ascii="华文中宋" w:eastAsia="华文中宋" w:hAnsi="华文中宋" w:hint="eastAsia"/>
          <w:b/>
          <w:sz w:val="24"/>
        </w:rPr>
        <w:t>本人郑重承诺：</w:t>
      </w:r>
      <w:r w:rsidRPr="001E4C6A">
        <w:rPr>
          <w:rFonts w:ascii="华文仿宋" w:eastAsia="华文仿宋" w:hAnsi="华文仿宋" w:hint="eastAsia"/>
          <w:sz w:val="24"/>
        </w:rPr>
        <w:t>本人将不断学习并自觉遵守各类规章制度，履行实验室安全直接责任人责任；如有违反相关管理制度或要求的行为，自愿接受对应纪律处分及对各类评奖评优资格的相应处理；如因违反相关规定或操作规程引发安全责任事故及因事故造成的人身伤害和财产损失，本人自行承担相应法律责任。</w:t>
      </w:r>
    </w:p>
    <w:tbl>
      <w:tblPr>
        <w:tblStyle w:val="ab"/>
        <w:tblW w:w="0" w:type="auto"/>
        <w:jc w:val="center"/>
        <w:tblLook w:val="04A0" w:firstRow="1" w:lastRow="0" w:firstColumn="1" w:lastColumn="0" w:noHBand="0" w:noVBand="1"/>
      </w:tblPr>
      <w:tblGrid>
        <w:gridCol w:w="1491"/>
        <w:gridCol w:w="1491"/>
        <w:gridCol w:w="1491"/>
        <w:gridCol w:w="1491"/>
        <w:gridCol w:w="1491"/>
        <w:gridCol w:w="1491"/>
      </w:tblGrid>
      <w:tr w:rsidR="001E4C6A" w:rsidRPr="001E4C6A" w:rsidTr="007F16DF">
        <w:trPr>
          <w:jc w:val="center"/>
        </w:trPr>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姓名（打印）</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本人签名</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姓名（打印）</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本人签名</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姓名（打印）</w:t>
            </w:r>
          </w:p>
        </w:tc>
        <w:tc>
          <w:tcPr>
            <w:tcW w:w="1491" w:type="dxa"/>
          </w:tcPr>
          <w:p w:rsidR="001E4C6A" w:rsidRPr="001E4C6A" w:rsidRDefault="001E4C6A" w:rsidP="007F16DF">
            <w:pPr>
              <w:jc w:val="center"/>
              <w:rPr>
                <w:rFonts w:ascii="华文仿宋" w:eastAsia="华文仿宋" w:hAnsi="华文仿宋"/>
                <w:b/>
                <w:sz w:val="24"/>
              </w:rPr>
            </w:pPr>
            <w:r w:rsidRPr="001E4C6A">
              <w:rPr>
                <w:rFonts w:ascii="华文仿宋" w:eastAsia="华文仿宋" w:hAnsi="华文仿宋" w:hint="eastAsia"/>
                <w:b/>
                <w:sz w:val="24"/>
              </w:rPr>
              <w:t>本人签名</w:t>
            </w:r>
          </w:p>
        </w:tc>
      </w:tr>
      <w:tr w:rsidR="001E4C6A" w:rsidRPr="001E4C6A" w:rsidTr="007F16DF">
        <w:trPr>
          <w:jc w:val="center"/>
        </w:trPr>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r>
      <w:tr w:rsidR="001E4C6A" w:rsidRPr="001E4C6A" w:rsidTr="007F16DF">
        <w:trPr>
          <w:jc w:val="center"/>
        </w:trPr>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r>
      <w:tr w:rsidR="001E4C6A" w:rsidRPr="001E4C6A" w:rsidTr="007F16DF">
        <w:trPr>
          <w:jc w:val="center"/>
        </w:trPr>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c>
          <w:tcPr>
            <w:tcW w:w="1491" w:type="dxa"/>
          </w:tcPr>
          <w:p w:rsidR="001E4C6A" w:rsidRPr="001E4C6A" w:rsidRDefault="001E4C6A" w:rsidP="007F16DF">
            <w:pPr>
              <w:rPr>
                <w:rFonts w:ascii="华文仿宋" w:eastAsia="华文仿宋" w:hAnsi="华文仿宋"/>
                <w:sz w:val="24"/>
              </w:rPr>
            </w:pPr>
          </w:p>
        </w:tc>
      </w:tr>
    </w:tbl>
    <w:p w:rsidR="001E4C6A" w:rsidRPr="001E4C6A" w:rsidRDefault="001E4C6A" w:rsidP="001E4C6A">
      <w:pPr>
        <w:spacing w:beforeLines="50" w:before="193" w:afterLines="50" w:after="193"/>
        <w:rPr>
          <w:rFonts w:ascii="华文仿宋" w:eastAsia="华文仿宋" w:hAnsi="华文仿宋"/>
          <w:sz w:val="24"/>
        </w:rPr>
      </w:pPr>
      <w:r w:rsidRPr="001E4C6A">
        <w:rPr>
          <w:rFonts w:ascii="华文仿宋" w:eastAsia="华文仿宋" w:hAnsi="华文仿宋" w:hint="eastAsia"/>
          <w:sz w:val="24"/>
        </w:rPr>
        <w:t>导师见证签名：                           承诺日期：</w:t>
      </w:r>
    </w:p>
    <w:p w:rsidR="001E4C6A" w:rsidRPr="001E4C6A" w:rsidRDefault="001E4C6A" w:rsidP="001E4C6A">
      <w:pPr>
        <w:rPr>
          <w:rFonts w:asciiTheme="minorEastAsia" w:hAnsiTheme="minorEastAsia"/>
          <w:color w:val="FF0000"/>
          <w:sz w:val="24"/>
        </w:rPr>
      </w:pPr>
      <w:r w:rsidRPr="001E4C6A">
        <w:rPr>
          <w:rFonts w:asciiTheme="minorEastAsia" w:hAnsiTheme="minorEastAsia" w:hint="eastAsia"/>
          <w:color w:val="FF0000"/>
          <w:sz w:val="24"/>
        </w:rPr>
        <w:t>备注：</w:t>
      </w:r>
      <w:proofErr w:type="gramStart"/>
      <w:r w:rsidRPr="001E4C6A">
        <w:rPr>
          <w:rFonts w:asciiTheme="minorEastAsia" w:hAnsiTheme="minorEastAsia" w:hint="eastAsia"/>
          <w:color w:val="FF0000"/>
          <w:sz w:val="24"/>
        </w:rPr>
        <w:t>本承诺</w:t>
      </w:r>
      <w:proofErr w:type="gramEnd"/>
      <w:r w:rsidRPr="001E4C6A">
        <w:rPr>
          <w:rFonts w:asciiTheme="minorEastAsia" w:hAnsiTheme="minorEastAsia" w:hint="eastAsia"/>
          <w:color w:val="FF0000"/>
          <w:sz w:val="24"/>
        </w:rPr>
        <w:t>书由各导师组织填写，须承诺人本人签名，未签订承诺书者不得进入实验室开展实验；承诺书一式两份，一份交学院备案，一份由导师留存备查。</w:t>
      </w:r>
    </w:p>
    <w:p w:rsidR="001E4C6A" w:rsidRPr="001E4C6A" w:rsidRDefault="001E4C6A" w:rsidP="001E4C6A">
      <w:pPr>
        <w:spacing w:beforeLines="50" w:before="193" w:afterLines="50" w:after="193"/>
        <w:jc w:val="center"/>
        <w:rPr>
          <w:rFonts w:asciiTheme="minorEastAsia" w:eastAsiaTheme="minorEastAsia" w:hAnsiTheme="minorEastAsia"/>
          <w:b/>
          <w:sz w:val="24"/>
        </w:rPr>
      </w:pPr>
    </w:p>
    <w:sectPr w:rsidR="001E4C6A" w:rsidRPr="001E4C6A" w:rsidSect="0068050E">
      <w:footerReference w:type="default" r:id="rId11"/>
      <w:pgSz w:w="11906" w:h="16838" w:code="9"/>
      <w:pgMar w:top="1440" w:right="1440" w:bottom="1440" w:left="1440" w:header="851" w:footer="992" w:gutter="0"/>
      <w:pgNumType w:start="1"/>
      <w:cols w:space="425"/>
      <w:docGrid w:type="linesAndChar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AF4" w:rsidRDefault="00185AF4" w:rsidP="0027635B">
      <w:r>
        <w:separator/>
      </w:r>
    </w:p>
  </w:endnote>
  <w:endnote w:type="continuationSeparator" w:id="0">
    <w:p w:rsidR="00185AF4" w:rsidRDefault="00185AF4" w:rsidP="0027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iddenHorzOCl">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DF" w:rsidRDefault="007F16DF" w:rsidP="000042C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F16DF" w:rsidRDefault="007F16DF" w:rsidP="00334B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DF" w:rsidRDefault="007F16DF" w:rsidP="0068050E">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DF" w:rsidRDefault="007F16DF" w:rsidP="0068050E">
    <w:pPr>
      <w:pStyle w:val="a6"/>
      <w:jc w:val="center"/>
    </w:pPr>
    <w:r>
      <w:rPr>
        <w:b/>
        <w:bCs/>
        <w:sz w:val="24"/>
        <w:szCs w:val="24"/>
      </w:rPr>
      <w:fldChar w:fldCharType="begin"/>
    </w:r>
    <w:r>
      <w:rPr>
        <w:b/>
        <w:bCs/>
      </w:rPr>
      <w:instrText>PAGE</w:instrText>
    </w:r>
    <w:r>
      <w:rPr>
        <w:b/>
        <w:bCs/>
        <w:sz w:val="24"/>
        <w:szCs w:val="24"/>
      </w:rPr>
      <w:fldChar w:fldCharType="separate"/>
    </w:r>
    <w:r w:rsidR="00F338C7">
      <w:rPr>
        <w:b/>
        <w:bCs/>
        <w:noProof/>
      </w:rPr>
      <w:t>1</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AF4" w:rsidRDefault="00185AF4" w:rsidP="0027635B">
      <w:r>
        <w:separator/>
      </w:r>
    </w:p>
  </w:footnote>
  <w:footnote w:type="continuationSeparator" w:id="0">
    <w:p w:rsidR="00185AF4" w:rsidRDefault="00185AF4" w:rsidP="00276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1BA"/>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1710B87"/>
    <w:multiLevelType w:val="hybridMultilevel"/>
    <w:tmpl w:val="F5EE719A"/>
    <w:lvl w:ilvl="0" w:tplc="B92A2F9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1831FBE"/>
    <w:multiLevelType w:val="hybridMultilevel"/>
    <w:tmpl w:val="088E882A"/>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02244D4C"/>
    <w:multiLevelType w:val="hybridMultilevel"/>
    <w:tmpl w:val="508C8186"/>
    <w:lvl w:ilvl="0" w:tplc="B92A2F9E">
      <w:start w:val="1"/>
      <w:numFmt w:val="decimal"/>
      <w:lvlText w:val="(%1)"/>
      <w:lvlJc w:val="left"/>
      <w:pPr>
        <w:ind w:left="899" w:hanging="420"/>
      </w:pPr>
      <w:rPr>
        <w:rFonts w:hint="eastAsia"/>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4">
    <w:nsid w:val="02257828"/>
    <w:multiLevelType w:val="hybridMultilevel"/>
    <w:tmpl w:val="4C98D448"/>
    <w:lvl w:ilvl="0" w:tplc="9B7C5466">
      <w:start w:val="1"/>
      <w:numFmt w:val="decimal"/>
      <w:lvlText w:val="(%1)"/>
      <w:lvlJc w:val="left"/>
      <w:pPr>
        <w:ind w:left="2940" w:hanging="420"/>
      </w:pPr>
      <w:rPr>
        <w:rFonts w:hint="eastAsia"/>
        <w:b w:val="0"/>
        <w:color w:val="auto"/>
      </w:rPr>
    </w:lvl>
    <w:lvl w:ilvl="1" w:tplc="04090019" w:tentative="1">
      <w:start w:val="1"/>
      <w:numFmt w:val="lowerLetter"/>
      <w:lvlText w:val="%2)"/>
      <w:lvlJc w:val="left"/>
      <w:pPr>
        <w:ind w:left="1680" w:hanging="420"/>
      </w:pPr>
    </w:lvl>
    <w:lvl w:ilvl="2" w:tplc="5E0EA59A">
      <w:start w:val="1"/>
      <w:numFmt w:val="decimal"/>
      <w:lvlText w:val="(%3)"/>
      <w:lvlJc w:val="left"/>
      <w:pPr>
        <w:ind w:left="2100" w:hanging="420"/>
      </w:pPr>
      <w:rPr>
        <w:rFonts w:hint="eastAsia"/>
        <w:b w:val="0"/>
        <w:color w:val="auto"/>
      </w:r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02C0269E"/>
    <w:multiLevelType w:val="hybridMultilevel"/>
    <w:tmpl w:val="7EA043FA"/>
    <w:lvl w:ilvl="0" w:tplc="B92A2F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4FC659C"/>
    <w:multiLevelType w:val="hybridMultilevel"/>
    <w:tmpl w:val="B4FCDB06"/>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B92A2F9E">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70F73F8"/>
    <w:multiLevelType w:val="hybridMultilevel"/>
    <w:tmpl w:val="4E64DD4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07AB5712"/>
    <w:multiLevelType w:val="hybridMultilevel"/>
    <w:tmpl w:val="A6CC8DA0"/>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AF27098">
      <w:start w:val="1"/>
      <w:numFmt w:val="decimal"/>
      <w:lvlText w:val="(%3)"/>
      <w:lvlJc w:val="left"/>
      <w:pPr>
        <w:ind w:left="846" w:hanging="420"/>
      </w:pPr>
      <w:rPr>
        <w:rFonts w:hint="eastAsia"/>
        <w:color w:val="auto"/>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C76392D"/>
    <w:multiLevelType w:val="hybridMultilevel"/>
    <w:tmpl w:val="4306931C"/>
    <w:lvl w:ilvl="0" w:tplc="B92A2F9E">
      <w:start w:val="1"/>
      <w:numFmt w:val="decimal"/>
      <w:lvlText w:val="(%1)"/>
      <w:lvlJc w:val="left"/>
      <w:pPr>
        <w:ind w:left="1680" w:hanging="420"/>
      </w:pPr>
      <w:rPr>
        <w:rFonts w:hint="eastAsia"/>
      </w:rPr>
    </w:lvl>
    <w:lvl w:ilvl="1" w:tplc="0DEC697E">
      <w:start w:val="1"/>
      <w:numFmt w:val="lowerLetter"/>
      <w:lvlText w:val="（%2）"/>
      <w:lvlJc w:val="left"/>
      <w:pPr>
        <w:ind w:left="2400" w:hanging="720"/>
      </w:pPr>
      <w:rPr>
        <w:rFonts w:hint="default"/>
      </w:r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nsid w:val="0DC44ECF"/>
    <w:multiLevelType w:val="hybridMultilevel"/>
    <w:tmpl w:val="1D84AAAA"/>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0EE81114"/>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1B2A5E4A"/>
    <w:multiLevelType w:val="hybridMultilevel"/>
    <w:tmpl w:val="F8BC0E98"/>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1D073A38"/>
    <w:multiLevelType w:val="hybridMultilevel"/>
    <w:tmpl w:val="48BA65E6"/>
    <w:lvl w:ilvl="0" w:tplc="9B7C5466">
      <w:start w:val="1"/>
      <w:numFmt w:val="decimal"/>
      <w:lvlText w:val="(%1)"/>
      <w:lvlJc w:val="left"/>
      <w:pPr>
        <w:ind w:left="1260" w:hanging="420"/>
      </w:pPr>
      <w:rPr>
        <w:rFonts w:hint="eastAsia"/>
        <w:b w:val="0"/>
        <w:color w:val="auto"/>
      </w:rPr>
    </w:lvl>
    <w:lvl w:ilvl="1" w:tplc="664E165C">
      <w:start w:val="1"/>
      <w:numFmt w:val="decimal"/>
      <w:lvlText w:val="%2."/>
      <w:lvlJc w:val="left"/>
      <w:pPr>
        <w:tabs>
          <w:tab w:val="num" w:pos="420"/>
        </w:tabs>
        <w:ind w:left="420" w:hanging="420"/>
      </w:pPr>
      <w:rPr>
        <w:rFonts w:hint="eastAsia"/>
        <w:b w:val="0"/>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E7054AA"/>
    <w:multiLevelType w:val="hybridMultilevel"/>
    <w:tmpl w:val="7D7A548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F1A7254"/>
    <w:multiLevelType w:val="hybridMultilevel"/>
    <w:tmpl w:val="A0625548"/>
    <w:lvl w:ilvl="0" w:tplc="BB9AAB00">
      <w:start w:val="1"/>
      <w:numFmt w:val="decimal"/>
      <w:lvlText w:val="(%1)"/>
      <w:lvlJc w:val="left"/>
      <w:pPr>
        <w:tabs>
          <w:tab w:val="num" w:pos="0"/>
        </w:tabs>
        <w:ind w:left="126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FB764AA"/>
    <w:multiLevelType w:val="hybridMultilevel"/>
    <w:tmpl w:val="5A62C7D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031272F"/>
    <w:multiLevelType w:val="hybridMultilevel"/>
    <w:tmpl w:val="045C84CC"/>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0E23AEE"/>
    <w:multiLevelType w:val="hybridMultilevel"/>
    <w:tmpl w:val="E3D86158"/>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nsid w:val="2221048E"/>
    <w:multiLevelType w:val="hybridMultilevel"/>
    <w:tmpl w:val="16063A30"/>
    <w:lvl w:ilvl="0" w:tplc="A0A0888E">
      <w:start w:val="1"/>
      <w:numFmt w:val="decimal"/>
      <w:lvlText w:val="(%1)"/>
      <w:lvlJc w:val="left"/>
      <w:pPr>
        <w:ind w:left="2100" w:hanging="420"/>
      </w:pPr>
      <w:rPr>
        <w:rFonts w:hint="eastAsia"/>
        <w:b w:val="0"/>
      </w:rPr>
    </w:lvl>
    <w:lvl w:ilvl="1" w:tplc="04090019" w:tentative="1">
      <w:start w:val="1"/>
      <w:numFmt w:val="lowerLetter"/>
      <w:lvlText w:val="%2)"/>
      <w:lvlJc w:val="left"/>
      <w:pPr>
        <w:ind w:left="1680" w:hanging="420"/>
      </w:pPr>
    </w:lvl>
    <w:lvl w:ilvl="2" w:tplc="9B7C5466">
      <w:start w:val="1"/>
      <w:numFmt w:val="decimal"/>
      <w:lvlText w:val="(%3)"/>
      <w:lvlJc w:val="left"/>
      <w:pPr>
        <w:ind w:left="2100" w:hanging="420"/>
      </w:pPr>
      <w:rPr>
        <w:rFonts w:hint="eastAsia"/>
        <w:b w:val="0"/>
        <w:color w:val="auto"/>
      </w:r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240C1631"/>
    <w:multiLevelType w:val="hybridMultilevel"/>
    <w:tmpl w:val="24A2D88C"/>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4A74B06"/>
    <w:multiLevelType w:val="hybridMultilevel"/>
    <w:tmpl w:val="C71055DA"/>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25A97853"/>
    <w:multiLevelType w:val="hybridMultilevel"/>
    <w:tmpl w:val="BE38EF02"/>
    <w:lvl w:ilvl="0" w:tplc="0409000F">
      <w:start w:val="1"/>
      <w:numFmt w:val="decimal"/>
      <w:lvlText w:val="%1."/>
      <w:lvlJc w:val="left"/>
      <w:pPr>
        <w:tabs>
          <w:tab w:val="num" w:pos="420"/>
        </w:tabs>
        <w:ind w:left="420" w:hanging="420"/>
      </w:pPr>
    </w:lvl>
    <w:lvl w:ilvl="1" w:tplc="90661DDA">
      <w:start w:val="1"/>
      <w:numFmt w:val="lowerLetter"/>
      <w:lvlText w:val="%2)"/>
      <w:lvlJc w:val="left"/>
      <w:pPr>
        <w:tabs>
          <w:tab w:val="num" w:pos="0"/>
        </w:tabs>
        <w:ind w:left="169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267A4C8B"/>
    <w:multiLevelType w:val="hybridMultilevel"/>
    <w:tmpl w:val="09F0B0C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4">
    <w:nsid w:val="2CBF4FEA"/>
    <w:multiLevelType w:val="hybridMultilevel"/>
    <w:tmpl w:val="26340EA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2F8944A4"/>
    <w:multiLevelType w:val="hybridMultilevel"/>
    <w:tmpl w:val="9816F850"/>
    <w:lvl w:ilvl="0" w:tplc="0409000F">
      <w:start w:val="1"/>
      <w:numFmt w:val="decimal"/>
      <w:lvlText w:val="%1."/>
      <w:lvlJc w:val="left"/>
      <w:pPr>
        <w:tabs>
          <w:tab w:val="num" w:pos="840"/>
        </w:tabs>
        <w:ind w:left="840" w:hanging="420"/>
      </w:pPr>
    </w:lvl>
    <w:lvl w:ilvl="1" w:tplc="9B7C5466">
      <w:start w:val="1"/>
      <w:numFmt w:val="decimal"/>
      <w:lvlText w:val="(%2)"/>
      <w:lvlJc w:val="left"/>
      <w:pPr>
        <w:ind w:left="1260" w:hanging="420"/>
      </w:pPr>
      <w:rPr>
        <w:rFonts w:hint="eastAsia"/>
        <w:b w:val="0"/>
        <w:color w:val="auto"/>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34B37259"/>
    <w:multiLevelType w:val="hybridMultilevel"/>
    <w:tmpl w:val="46F6B50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352B034E"/>
    <w:multiLevelType w:val="hybridMultilevel"/>
    <w:tmpl w:val="0FAA2D68"/>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8">
    <w:nsid w:val="36244650"/>
    <w:multiLevelType w:val="hybridMultilevel"/>
    <w:tmpl w:val="2F44B29E"/>
    <w:lvl w:ilvl="0" w:tplc="D1B0C756">
      <w:start w:val="1"/>
      <w:numFmt w:val="decimal"/>
      <w:lvlText w:val="(%1)"/>
      <w:lvlJc w:val="left"/>
      <w:pPr>
        <w:tabs>
          <w:tab w:val="num" w:pos="0"/>
        </w:tabs>
        <w:ind w:left="1260" w:hanging="42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37200DDA"/>
    <w:multiLevelType w:val="hybridMultilevel"/>
    <w:tmpl w:val="2342F7CA"/>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nsid w:val="37336D3D"/>
    <w:multiLevelType w:val="hybridMultilevel"/>
    <w:tmpl w:val="23E8F12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1">
    <w:nsid w:val="37BA23B2"/>
    <w:multiLevelType w:val="hybridMultilevel"/>
    <w:tmpl w:val="098C9382"/>
    <w:lvl w:ilvl="0" w:tplc="B5C0367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398141CF"/>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
    <w:nsid w:val="3B1D1365"/>
    <w:multiLevelType w:val="hybridMultilevel"/>
    <w:tmpl w:val="A014A06C"/>
    <w:lvl w:ilvl="0" w:tplc="0409001B">
      <w:start w:val="1"/>
      <w:numFmt w:val="lowerRoman"/>
      <w:lvlText w:val="%1."/>
      <w:lvlJc w:val="right"/>
      <w:pPr>
        <w:ind w:left="1696" w:hanging="420"/>
      </w:pPr>
    </w:lvl>
    <w:lvl w:ilvl="1" w:tplc="04090019" w:tentative="1">
      <w:start w:val="1"/>
      <w:numFmt w:val="lowerLetter"/>
      <w:lvlText w:val="%2)"/>
      <w:lvlJc w:val="left"/>
      <w:pPr>
        <w:ind w:left="2116" w:hanging="420"/>
      </w:pPr>
    </w:lvl>
    <w:lvl w:ilvl="2" w:tplc="0409001B">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34">
    <w:nsid w:val="3D423F17"/>
    <w:multiLevelType w:val="hybridMultilevel"/>
    <w:tmpl w:val="3BF450E2"/>
    <w:lvl w:ilvl="0" w:tplc="04090019">
      <w:start w:val="1"/>
      <w:numFmt w:val="lowerLetter"/>
      <w:lvlText w:val="%1)"/>
      <w:lvlJc w:val="left"/>
      <w:pPr>
        <w:ind w:left="1270" w:hanging="420"/>
      </w:pPr>
    </w:lvl>
    <w:lvl w:ilvl="1" w:tplc="1BB0B74E">
      <w:start w:val="1"/>
      <w:numFmt w:val="lowerLetter"/>
      <w:lvlText w:val="%2)"/>
      <w:lvlJc w:val="left"/>
      <w:pPr>
        <w:tabs>
          <w:tab w:val="num" w:pos="0"/>
        </w:tabs>
        <w:ind w:left="1690" w:hanging="420"/>
      </w:pPr>
      <w:rPr>
        <w:rFonts w:hint="eastAsia"/>
      </w:rPr>
    </w:lvl>
    <w:lvl w:ilvl="2" w:tplc="D0C80FF2">
      <w:start w:val="1"/>
      <w:numFmt w:val="decimalEnclosedCircle"/>
      <w:lvlText w:val="%3"/>
      <w:lvlJc w:val="left"/>
      <w:pPr>
        <w:ind w:left="2050" w:hanging="360"/>
      </w:pPr>
      <w:rPr>
        <w:rFonts w:ascii="宋体" w:hAnsi="宋体" w:cs="宋体" w:hint="default"/>
      </w:r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5">
    <w:nsid w:val="3D66275C"/>
    <w:multiLevelType w:val="hybridMultilevel"/>
    <w:tmpl w:val="A77CC656"/>
    <w:lvl w:ilvl="0" w:tplc="0409000F">
      <w:start w:val="1"/>
      <w:numFmt w:val="decimal"/>
      <w:lvlText w:val="%1."/>
      <w:lvlJc w:val="left"/>
      <w:pPr>
        <w:tabs>
          <w:tab w:val="num" w:pos="420"/>
        </w:tabs>
        <w:ind w:left="420" w:hanging="420"/>
      </w:pPr>
    </w:lvl>
    <w:lvl w:ilvl="1" w:tplc="9B7C5466">
      <w:start w:val="1"/>
      <w:numFmt w:val="decimal"/>
      <w:lvlText w:val="(%2)"/>
      <w:lvlJc w:val="left"/>
      <w:pPr>
        <w:ind w:left="840" w:hanging="420"/>
      </w:pPr>
      <w:rPr>
        <w:rFonts w:hint="eastAsia"/>
        <w:b w:val="0"/>
        <w:color w:val="auto"/>
      </w:rPr>
    </w:lvl>
    <w:lvl w:ilvl="2" w:tplc="B92A2F9E">
      <w:start w:val="1"/>
      <w:numFmt w:val="decimal"/>
      <w:lvlText w:val="(%3)"/>
      <w:lvlJc w:val="left"/>
      <w:pPr>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407E5199"/>
    <w:multiLevelType w:val="hybridMultilevel"/>
    <w:tmpl w:val="543E6710"/>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
    <w:nsid w:val="40872AAC"/>
    <w:multiLevelType w:val="hybridMultilevel"/>
    <w:tmpl w:val="9194423A"/>
    <w:lvl w:ilvl="0" w:tplc="B92A2F9E">
      <w:start w:val="1"/>
      <w:numFmt w:val="decimal"/>
      <w:lvlText w:val="(%1)"/>
      <w:lvlJc w:val="left"/>
      <w:pPr>
        <w:ind w:left="2100" w:hanging="420"/>
      </w:pPr>
      <w:rPr>
        <w:rFonts w:hint="eastAsia"/>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8">
    <w:nsid w:val="42C5378F"/>
    <w:multiLevelType w:val="hybridMultilevel"/>
    <w:tmpl w:val="2968CABC"/>
    <w:lvl w:ilvl="0" w:tplc="B92A2F9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448444E1"/>
    <w:multiLevelType w:val="hybridMultilevel"/>
    <w:tmpl w:val="65468538"/>
    <w:lvl w:ilvl="0" w:tplc="0409000F">
      <w:start w:val="1"/>
      <w:numFmt w:val="decimal"/>
      <w:lvlText w:val="%1."/>
      <w:lvlJc w:val="left"/>
      <w:pPr>
        <w:tabs>
          <w:tab w:val="num" w:pos="1320"/>
        </w:tabs>
        <w:ind w:left="1320" w:hanging="420"/>
      </w:p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0">
    <w:nsid w:val="44C618CB"/>
    <w:multiLevelType w:val="hybridMultilevel"/>
    <w:tmpl w:val="E95AA7D4"/>
    <w:lvl w:ilvl="0" w:tplc="664E165C">
      <w:start w:val="1"/>
      <w:numFmt w:val="decimal"/>
      <w:lvlText w:val="%1."/>
      <w:lvlJc w:val="left"/>
      <w:pPr>
        <w:tabs>
          <w:tab w:val="num" w:pos="420"/>
        </w:tabs>
        <w:ind w:left="420" w:hanging="420"/>
      </w:pPr>
      <w:rPr>
        <w:rFonts w:hint="eastAsia"/>
      </w:rPr>
    </w:lvl>
    <w:lvl w:ilvl="1" w:tplc="BB9AAB00">
      <w:start w:val="1"/>
      <w:numFmt w:val="decimal"/>
      <w:lvlText w:val="(%2)"/>
      <w:lvlJc w:val="left"/>
      <w:pPr>
        <w:tabs>
          <w:tab w:val="num" w:pos="-42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45923C14"/>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2">
    <w:nsid w:val="46B55894"/>
    <w:multiLevelType w:val="hybridMultilevel"/>
    <w:tmpl w:val="D25EE2E0"/>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3">
    <w:nsid w:val="47262EFC"/>
    <w:multiLevelType w:val="hybridMultilevel"/>
    <w:tmpl w:val="5A4EBF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
    <w:nsid w:val="4A3A63F1"/>
    <w:multiLevelType w:val="hybridMultilevel"/>
    <w:tmpl w:val="E03CE61C"/>
    <w:lvl w:ilvl="0" w:tplc="0409000F">
      <w:start w:val="1"/>
      <w:numFmt w:val="decimal"/>
      <w:lvlText w:val="%1."/>
      <w:lvlJc w:val="left"/>
      <w:pPr>
        <w:ind w:left="420" w:hanging="420"/>
      </w:pPr>
    </w:lvl>
    <w:lvl w:ilvl="1" w:tplc="0409000F">
      <w:start w:val="1"/>
      <w:numFmt w:val="decimal"/>
      <w:lvlText w:val="%2."/>
      <w:lvlJc w:val="left"/>
      <w:pPr>
        <w:ind w:left="900" w:hanging="4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E303FA8"/>
    <w:multiLevelType w:val="hybridMultilevel"/>
    <w:tmpl w:val="90302E88"/>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6">
    <w:nsid w:val="4F6D3CD2"/>
    <w:multiLevelType w:val="hybridMultilevel"/>
    <w:tmpl w:val="0798B144"/>
    <w:lvl w:ilvl="0" w:tplc="B92A2F9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54080CD3"/>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8">
    <w:nsid w:val="54B7475E"/>
    <w:multiLevelType w:val="hybridMultilevel"/>
    <w:tmpl w:val="0E460DDC"/>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2D78A566">
      <w:start w:val="1"/>
      <w:numFmt w:val="decimal"/>
      <w:lvlText w:val="(%3)"/>
      <w:lvlJc w:val="left"/>
      <w:pPr>
        <w:ind w:left="846" w:hanging="420"/>
      </w:pPr>
      <w:rPr>
        <w:rFonts w:hint="eastAsia"/>
        <w:color w:val="auto"/>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740069B"/>
    <w:multiLevelType w:val="hybridMultilevel"/>
    <w:tmpl w:val="39C6B2E0"/>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0">
    <w:nsid w:val="5B6E5B84"/>
    <w:multiLevelType w:val="hybridMultilevel"/>
    <w:tmpl w:val="4306931C"/>
    <w:lvl w:ilvl="0" w:tplc="B92A2F9E">
      <w:start w:val="1"/>
      <w:numFmt w:val="decimal"/>
      <w:lvlText w:val="(%1)"/>
      <w:lvlJc w:val="left"/>
      <w:pPr>
        <w:ind w:left="1680" w:hanging="420"/>
      </w:pPr>
      <w:rPr>
        <w:rFonts w:hint="eastAsia"/>
      </w:rPr>
    </w:lvl>
    <w:lvl w:ilvl="1" w:tplc="0DEC697E">
      <w:start w:val="1"/>
      <w:numFmt w:val="lowerLetter"/>
      <w:lvlText w:val="（%2）"/>
      <w:lvlJc w:val="left"/>
      <w:pPr>
        <w:ind w:left="2400" w:hanging="720"/>
      </w:pPr>
      <w:rPr>
        <w:rFonts w:hint="default"/>
      </w:r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51">
    <w:nsid w:val="5D821BC8"/>
    <w:multiLevelType w:val="hybridMultilevel"/>
    <w:tmpl w:val="DD40809C"/>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61D43E4E"/>
    <w:multiLevelType w:val="hybridMultilevel"/>
    <w:tmpl w:val="09F0B0C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3">
    <w:nsid w:val="655073E7"/>
    <w:multiLevelType w:val="hybridMultilevel"/>
    <w:tmpl w:val="46801D3A"/>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65CC20E3"/>
    <w:multiLevelType w:val="hybridMultilevel"/>
    <w:tmpl w:val="C9F8E986"/>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5">
    <w:nsid w:val="65E96443"/>
    <w:multiLevelType w:val="hybridMultilevel"/>
    <w:tmpl w:val="FFECC1D6"/>
    <w:lvl w:ilvl="0" w:tplc="A0A0888E">
      <w:start w:val="1"/>
      <w:numFmt w:val="decimal"/>
      <w:lvlText w:val="(%1)"/>
      <w:lvlJc w:val="left"/>
      <w:pPr>
        <w:ind w:left="1260" w:hanging="420"/>
      </w:pPr>
      <w:rPr>
        <w:rFonts w:hint="eastAsia"/>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6">
    <w:nsid w:val="65F70302"/>
    <w:multiLevelType w:val="hybridMultilevel"/>
    <w:tmpl w:val="3BB4D8F6"/>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6A312B41"/>
    <w:multiLevelType w:val="hybridMultilevel"/>
    <w:tmpl w:val="B94C4DEE"/>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8">
    <w:nsid w:val="6A644FCF"/>
    <w:multiLevelType w:val="hybridMultilevel"/>
    <w:tmpl w:val="AA12DF72"/>
    <w:lvl w:ilvl="0" w:tplc="0409000F">
      <w:start w:val="1"/>
      <w:numFmt w:val="decimal"/>
      <w:lvlText w:val="%1."/>
      <w:lvlJc w:val="left"/>
      <w:pPr>
        <w:tabs>
          <w:tab w:val="num" w:pos="420"/>
        </w:tabs>
        <w:ind w:left="420" w:hanging="420"/>
      </w:pPr>
    </w:lvl>
    <w:lvl w:ilvl="1" w:tplc="9B7C5466">
      <w:start w:val="1"/>
      <w:numFmt w:val="decimal"/>
      <w:lvlText w:val="(%2)"/>
      <w:lvlJc w:val="left"/>
      <w:pPr>
        <w:ind w:left="840" w:hanging="420"/>
      </w:pPr>
      <w:rPr>
        <w:rFonts w:hint="eastAsia"/>
        <w:b w:val="0"/>
        <w:color w:val="auto"/>
      </w:rPr>
    </w:lvl>
    <w:lvl w:ilvl="2" w:tplc="B92A2F9E">
      <w:start w:val="1"/>
      <w:numFmt w:val="decimal"/>
      <w:lvlText w:val="(%3)"/>
      <w:lvlJc w:val="left"/>
      <w:pPr>
        <w:ind w:left="1260" w:hanging="420"/>
      </w:pPr>
      <w:rPr>
        <w:rFonts w:hint="eastAsia"/>
      </w:rPr>
    </w:lvl>
    <w:lvl w:ilvl="3" w:tplc="E368C71C">
      <w:start w:val="1"/>
      <w:numFmt w:val="lowerLetter"/>
      <w:lvlText w:val="%4)"/>
      <w:lvlJc w:val="left"/>
      <w:pPr>
        <w:tabs>
          <w:tab w:val="num" w:pos="-1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nsid w:val="6A99386A"/>
    <w:multiLevelType w:val="hybridMultilevel"/>
    <w:tmpl w:val="09F0B0C8"/>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0">
    <w:nsid w:val="6C9C76FA"/>
    <w:multiLevelType w:val="hybridMultilevel"/>
    <w:tmpl w:val="67164F02"/>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1">
    <w:nsid w:val="6DDB3DDA"/>
    <w:multiLevelType w:val="hybridMultilevel"/>
    <w:tmpl w:val="5B64A09A"/>
    <w:lvl w:ilvl="0" w:tplc="B92A2F9E">
      <w:start w:val="1"/>
      <w:numFmt w:val="decimal"/>
      <w:lvlText w:val="(%1)"/>
      <w:lvlJc w:val="left"/>
      <w:pPr>
        <w:ind w:left="1680" w:hanging="420"/>
      </w:pPr>
      <w:rPr>
        <w:rFonts w:hint="eastAsia"/>
      </w:rPr>
    </w:lvl>
    <w:lvl w:ilvl="1" w:tplc="97E474CE">
      <w:start w:val="1"/>
      <w:numFmt w:val="lowerLetter"/>
      <w:lvlText w:val="%2)"/>
      <w:lvlJc w:val="left"/>
      <w:pPr>
        <w:tabs>
          <w:tab w:val="num" w:pos="0"/>
        </w:tabs>
        <w:ind w:left="169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6EF46347"/>
    <w:multiLevelType w:val="hybridMultilevel"/>
    <w:tmpl w:val="BBF6435E"/>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846"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6FAB335D"/>
    <w:multiLevelType w:val="hybridMultilevel"/>
    <w:tmpl w:val="66AC465C"/>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4">
    <w:nsid w:val="6FE903CE"/>
    <w:multiLevelType w:val="hybridMultilevel"/>
    <w:tmpl w:val="3FAAC160"/>
    <w:lvl w:ilvl="0" w:tplc="9B7C5466">
      <w:start w:val="1"/>
      <w:numFmt w:val="decimal"/>
      <w:lvlText w:val="(%1)"/>
      <w:lvlJc w:val="left"/>
      <w:pPr>
        <w:ind w:left="1260" w:hanging="42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nsid w:val="72E630E8"/>
    <w:multiLevelType w:val="hybridMultilevel"/>
    <w:tmpl w:val="039E29B8"/>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B92A2F9E">
      <w:start w:val="1"/>
      <w:numFmt w:val="decimal"/>
      <w:lvlText w:val="(%3)"/>
      <w:lvlJc w:val="left"/>
      <w:pPr>
        <w:ind w:left="846"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783971F6"/>
    <w:multiLevelType w:val="hybridMultilevel"/>
    <w:tmpl w:val="91E0CAB2"/>
    <w:lvl w:ilvl="0" w:tplc="B92A2F9E">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7">
    <w:nsid w:val="7883039E"/>
    <w:multiLevelType w:val="hybridMultilevel"/>
    <w:tmpl w:val="F1F4B524"/>
    <w:lvl w:ilvl="0" w:tplc="B92A2F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B92A2F9E">
      <w:start w:val="1"/>
      <w:numFmt w:val="decimal"/>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D1C7438"/>
    <w:multiLevelType w:val="hybridMultilevel"/>
    <w:tmpl w:val="C1CAF47A"/>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7E98744C"/>
    <w:multiLevelType w:val="hybridMultilevel"/>
    <w:tmpl w:val="1B5A9010"/>
    <w:lvl w:ilvl="0" w:tplc="53BCD4F2">
      <w:start w:val="1"/>
      <w:numFmt w:val="decimal"/>
      <w:lvlText w:val="(%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5"/>
  </w:num>
  <w:num w:numId="2">
    <w:abstractNumId w:val="62"/>
  </w:num>
  <w:num w:numId="3">
    <w:abstractNumId w:val="48"/>
  </w:num>
  <w:num w:numId="4">
    <w:abstractNumId w:val="8"/>
  </w:num>
  <w:num w:numId="5">
    <w:abstractNumId w:val="1"/>
  </w:num>
  <w:num w:numId="6">
    <w:abstractNumId w:val="38"/>
  </w:num>
  <w:num w:numId="7">
    <w:abstractNumId w:val="46"/>
  </w:num>
  <w:num w:numId="8">
    <w:abstractNumId w:val="30"/>
  </w:num>
  <w:num w:numId="9">
    <w:abstractNumId w:val="54"/>
  </w:num>
  <w:num w:numId="10">
    <w:abstractNumId w:val="66"/>
  </w:num>
  <w:num w:numId="11">
    <w:abstractNumId w:val="12"/>
  </w:num>
  <w:num w:numId="12">
    <w:abstractNumId w:val="29"/>
  </w:num>
  <w:num w:numId="13">
    <w:abstractNumId w:val="60"/>
  </w:num>
  <w:num w:numId="14">
    <w:abstractNumId w:val="42"/>
  </w:num>
  <w:num w:numId="15">
    <w:abstractNumId w:val="2"/>
  </w:num>
  <w:num w:numId="16">
    <w:abstractNumId w:val="69"/>
  </w:num>
  <w:num w:numId="17">
    <w:abstractNumId w:val="55"/>
  </w:num>
  <w:num w:numId="18">
    <w:abstractNumId w:val="19"/>
  </w:num>
  <w:num w:numId="19">
    <w:abstractNumId w:val="4"/>
  </w:num>
  <w:num w:numId="20">
    <w:abstractNumId w:val="7"/>
  </w:num>
  <w:num w:numId="21">
    <w:abstractNumId w:val="45"/>
  </w:num>
  <w:num w:numId="22">
    <w:abstractNumId w:val="21"/>
  </w:num>
  <w:num w:numId="23">
    <w:abstractNumId w:val="24"/>
  </w:num>
  <w:num w:numId="24">
    <w:abstractNumId w:val="43"/>
  </w:num>
  <w:num w:numId="25">
    <w:abstractNumId w:val="18"/>
  </w:num>
  <w:num w:numId="26">
    <w:abstractNumId w:val="36"/>
  </w:num>
  <w:num w:numId="27">
    <w:abstractNumId w:val="27"/>
  </w:num>
  <w:num w:numId="28">
    <w:abstractNumId w:val="49"/>
  </w:num>
  <w:num w:numId="29">
    <w:abstractNumId w:val="56"/>
  </w:num>
  <w:num w:numId="30">
    <w:abstractNumId w:val="3"/>
  </w:num>
  <w:num w:numId="31">
    <w:abstractNumId w:val="20"/>
  </w:num>
  <w:num w:numId="32">
    <w:abstractNumId w:val="11"/>
  </w:num>
  <w:num w:numId="33">
    <w:abstractNumId w:val="37"/>
  </w:num>
  <w:num w:numId="34">
    <w:abstractNumId w:val="41"/>
  </w:num>
  <w:num w:numId="35">
    <w:abstractNumId w:val="47"/>
  </w:num>
  <w:num w:numId="36">
    <w:abstractNumId w:val="0"/>
  </w:num>
  <w:num w:numId="37">
    <w:abstractNumId w:val="57"/>
  </w:num>
  <w:num w:numId="38">
    <w:abstractNumId w:val="32"/>
  </w:num>
  <w:num w:numId="39">
    <w:abstractNumId w:val="67"/>
  </w:num>
  <w:num w:numId="40">
    <w:abstractNumId w:val="9"/>
  </w:num>
  <w:num w:numId="41">
    <w:abstractNumId w:val="34"/>
  </w:num>
  <w:num w:numId="42">
    <w:abstractNumId w:val="33"/>
  </w:num>
  <w:num w:numId="43">
    <w:abstractNumId w:val="50"/>
  </w:num>
  <w:num w:numId="44">
    <w:abstractNumId w:val="51"/>
  </w:num>
  <w:num w:numId="45">
    <w:abstractNumId w:val="53"/>
  </w:num>
  <w:num w:numId="46">
    <w:abstractNumId w:val="26"/>
  </w:num>
  <w:num w:numId="47">
    <w:abstractNumId w:val="44"/>
  </w:num>
  <w:num w:numId="48">
    <w:abstractNumId w:val="63"/>
  </w:num>
  <w:num w:numId="49">
    <w:abstractNumId w:val="6"/>
  </w:num>
  <w:num w:numId="50">
    <w:abstractNumId w:val="59"/>
  </w:num>
  <w:num w:numId="51">
    <w:abstractNumId w:val="52"/>
  </w:num>
  <w:num w:numId="52">
    <w:abstractNumId w:val="23"/>
  </w:num>
  <w:num w:numId="53">
    <w:abstractNumId w:val="68"/>
  </w:num>
  <w:num w:numId="54">
    <w:abstractNumId w:val="10"/>
  </w:num>
  <w:num w:numId="55">
    <w:abstractNumId w:val="17"/>
  </w:num>
  <w:num w:numId="56">
    <w:abstractNumId w:val="28"/>
  </w:num>
  <w:num w:numId="57">
    <w:abstractNumId w:val="64"/>
  </w:num>
  <w:num w:numId="58">
    <w:abstractNumId w:val="13"/>
  </w:num>
  <w:num w:numId="59">
    <w:abstractNumId w:val="61"/>
  </w:num>
  <w:num w:numId="60">
    <w:abstractNumId w:val="25"/>
  </w:num>
  <w:num w:numId="61">
    <w:abstractNumId w:val="16"/>
  </w:num>
  <w:num w:numId="62">
    <w:abstractNumId w:val="22"/>
  </w:num>
  <w:num w:numId="63">
    <w:abstractNumId w:val="35"/>
  </w:num>
  <w:num w:numId="64">
    <w:abstractNumId w:val="58"/>
  </w:num>
  <w:num w:numId="65">
    <w:abstractNumId w:val="39"/>
  </w:num>
  <w:num w:numId="66">
    <w:abstractNumId w:val="14"/>
  </w:num>
  <w:num w:numId="67">
    <w:abstractNumId w:val="31"/>
  </w:num>
  <w:num w:numId="68">
    <w:abstractNumId w:val="15"/>
  </w:num>
  <w:num w:numId="69">
    <w:abstractNumId w:val="40"/>
  </w:num>
  <w:num w:numId="70">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VerticalSpacing w:val="38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5B"/>
    <w:rsid w:val="00002280"/>
    <w:rsid w:val="00002EB4"/>
    <w:rsid w:val="0000396A"/>
    <w:rsid w:val="000042CF"/>
    <w:rsid w:val="00005C86"/>
    <w:rsid w:val="0000622E"/>
    <w:rsid w:val="000064B0"/>
    <w:rsid w:val="00012B8F"/>
    <w:rsid w:val="000139E6"/>
    <w:rsid w:val="00015217"/>
    <w:rsid w:val="00016642"/>
    <w:rsid w:val="00017C9F"/>
    <w:rsid w:val="00021020"/>
    <w:rsid w:val="0002176E"/>
    <w:rsid w:val="00023226"/>
    <w:rsid w:val="00023ADF"/>
    <w:rsid w:val="00024D45"/>
    <w:rsid w:val="00026959"/>
    <w:rsid w:val="00027D8F"/>
    <w:rsid w:val="000332A6"/>
    <w:rsid w:val="0003395F"/>
    <w:rsid w:val="000346E5"/>
    <w:rsid w:val="00034F34"/>
    <w:rsid w:val="00036082"/>
    <w:rsid w:val="000373EA"/>
    <w:rsid w:val="00037CDB"/>
    <w:rsid w:val="000401B5"/>
    <w:rsid w:val="00044631"/>
    <w:rsid w:val="0004617B"/>
    <w:rsid w:val="0005453E"/>
    <w:rsid w:val="00057C81"/>
    <w:rsid w:val="0006075E"/>
    <w:rsid w:val="00062656"/>
    <w:rsid w:val="00071836"/>
    <w:rsid w:val="00072286"/>
    <w:rsid w:val="0007530F"/>
    <w:rsid w:val="000753D0"/>
    <w:rsid w:val="00075B9D"/>
    <w:rsid w:val="00081904"/>
    <w:rsid w:val="00085275"/>
    <w:rsid w:val="00090FFA"/>
    <w:rsid w:val="00097C52"/>
    <w:rsid w:val="000A04A3"/>
    <w:rsid w:val="000A1C85"/>
    <w:rsid w:val="000A21B2"/>
    <w:rsid w:val="000A331E"/>
    <w:rsid w:val="000A6582"/>
    <w:rsid w:val="000A7111"/>
    <w:rsid w:val="000B0A40"/>
    <w:rsid w:val="000B0CA2"/>
    <w:rsid w:val="000B16FA"/>
    <w:rsid w:val="000B1AA9"/>
    <w:rsid w:val="000B1B37"/>
    <w:rsid w:val="000B7491"/>
    <w:rsid w:val="000C02B9"/>
    <w:rsid w:val="000C06D3"/>
    <w:rsid w:val="000C5219"/>
    <w:rsid w:val="000C664C"/>
    <w:rsid w:val="000C7AFA"/>
    <w:rsid w:val="000D098F"/>
    <w:rsid w:val="000D1951"/>
    <w:rsid w:val="000D28E4"/>
    <w:rsid w:val="000D3102"/>
    <w:rsid w:val="000D59F5"/>
    <w:rsid w:val="000D628E"/>
    <w:rsid w:val="000D768C"/>
    <w:rsid w:val="000E018C"/>
    <w:rsid w:val="000E16D0"/>
    <w:rsid w:val="000E24C3"/>
    <w:rsid w:val="000E3C0E"/>
    <w:rsid w:val="000E4011"/>
    <w:rsid w:val="000E6D59"/>
    <w:rsid w:val="000F38B7"/>
    <w:rsid w:val="000F4F26"/>
    <w:rsid w:val="000F4F7E"/>
    <w:rsid w:val="000F5748"/>
    <w:rsid w:val="000F730A"/>
    <w:rsid w:val="000F7A46"/>
    <w:rsid w:val="00102DD4"/>
    <w:rsid w:val="00104201"/>
    <w:rsid w:val="00104E77"/>
    <w:rsid w:val="00107E48"/>
    <w:rsid w:val="00110430"/>
    <w:rsid w:val="00111450"/>
    <w:rsid w:val="00111DCD"/>
    <w:rsid w:val="001122B8"/>
    <w:rsid w:val="001156D3"/>
    <w:rsid w:val="0011610D"/>
    <w:rsid w:val="001476DA"/>
    <w:rsid w:val="00151250"/>
    <w:rsid w:val="00152788"/>
    <w:rsid w:val="001543E5"/>
    <w:rsid w:val="00154DF3"/>
    <w:rsid w:val="00162FF4"/>
    <w:rsid w:val="00165A88"/>
    <w:rsid w:val="00170A31"/>
    <w:rsid w:val="00171ED4"/>
    <w:rsid w:val="00173BA2"/>
    <w:rsid w:val="001745ED"/>
    <w:rsid w:val="00175495"/>
    <w:rsid w:val="00180457"/>
    <w:rsid w:val="0018333B"/>
    <w:rsid w:val="00183FA3"/>
    <w:rsid w:val="0018494F"/>
    <w:rsid w:val="00185917"/>
    <w:rsid w:val="0018593D"/>
    <w:rsid w:val="00185AF4"/>
    <w:rsid w:val="00185BCD"/>
    <w:rsid w:val="00190678"/>
    <w:rsid w:val="00191A01"/>
    <w:rsid w:val="00193E9D"/>
    <w:rsid w:val="00195F2C"/>
    <w:rsid w:val="001A01E2"/>
    <w:rsid w:val="001A1F82"/>
    <w:rsid w:val="001A4560"/>
    <w:rsid w:val="001A69CF"/>
    <w:rsid w:val="001B07EC"/>
    <w:rsid w:val="001B08DB"/>
    <w:rsid w:val="001B2546"/>
    <w:rsid w:val="001B285D"/>
    <w:rsid w:val="001C121C"/>
    <w:rsid w:val="001C1379"/>
    <w:rsid w:val="001C1573"/>
    <w:rsid w:val="001C27D1"/>
    <w:rsid w:val="001C4711"/>
    <w:rsid w:val="001C4D97"/>
    <w:rsid w:val="001D0B1A"/>
    <w:rsid w:val="001D0CA4"/>
    <w:rsid w:val="001D1044"/>
    <w:rsid w:val="001D20A6"/>
    <w:rsid w:val="001D28E9"/>
    <w:rsid w:val="001D36DA"/>
    <w:rsid w:val="001D54B4"/>
    <w:rsid w:val="001E026B"/>
    <w:rsid w:val="001E4C6A"/>
    <w:rsid w:val="001E5409"/>
    <w:rsid w:val="001F4966"/>
    <w:rsid w:val="001F4C8B"/>
    <w:rsid w:val="001F550F"/>
    <w:rsid w:val="001F552A"/>
    <w:rsid w:val="001F6C0A"/>
    <w:rsid w:val="001F7C13"/>
    <w:rsid w:val="001F7F96"/>
    <w:rsid w:val="0020105B"/>
    <w:rsid w:val="00201ADC"/>
    <w:rsid w:val="002061B8"/>
    <w:rsid w:val="00206A85"/>
    <w:rsid w:val="00207FB6"/>
    <w:rsid w:val="00214801"/>
    <w:rsid w:val="00216706"/>
    <w:rsid w:val="00216D00"/>
    <w:rsid w:val="00217450"/>
    <w:rsid w:val="00220898"/>
    <w:rsid w:val="0022603A"/>
    <w:rsid w:val="00230BF4"/>
    <w:rsid w:val="00234A9A"/>
    <w:rsid w:val="002356EC"/>
    <w:rsid w:val="002364B4"/>
    <w:rsid w:val="00240A56"/>
    <w:rsid w:val="00240D43"/>
    <w:rsid w:val="002424BB"/>
    <w:rsid w:val="002434E3"/>
    <w:rsid w:val="00250083"/>
    <w:rsid w:val="00252981"/>
    <w:rsid w:val="00253462"/>
    <w:rsid w:val="0025354A"/>
    <w:rsid w:val="00255A7E"/>
    <w:rsid w:val="002602BC"/>
    <w:rsid w:val="00261441"/>
    <w:rsid w:val="00261C40"/>
    <w:rsid w:val="00264669"/>
    <w:rsid w:val="00265D1C"/>
    <w:rsid w:val="002666D0"/>
    <w:rsid w:val="0026722B"/>
    <w:rsid w:val="00274E8E"/>
    <w:rsid w:val="00275C1D"/>
    <w:rsid w:val="0027635B"/>
    <w:rsid w:val="00280674"/>
    <w:rsid w:val="00281755"/>
    <w:rsid w:val="002825A4"/>
    <w:rsid w:val="00294E70"/>
    <w:rsid w:val="002A07D1"/>
    <w:rsid w:val="002B15DF"/>
    <w:rsid w:val="002B1B8A"/>
    <w:rsid w:val="002B7B8E"/>
    <w:rsid w:val="002C0E18"/>
    <w:rsid w:val="002C1415"/>
    <w:rsid w:val="002C3062"/>
    <w:rsid w:val="002C3CEB"/>
    <w:rsid w:val="002C488B"/>
    <w:rsid w:val="002C5863"/>
    <w:rsid w:val="002C6409"/>
    <w:rsid w:val="002D7180"/>
    <w:rsid w:val="002D7645"/>
    <w:rsid w:val="002E0E0A"/>
    <w:rsid w:val="002E6BE6"/>
    <w:rsid w:val="002E71BE"/>
    <w:rsid w:val="002E779A"/>
    <w:rsid w:val="002E7FF5"/>
    <w:rsid w:val="002F2D22"/>
    <w:rsid w:val="002F4F9C"/>
    <w:rsid w:val="0030410A"/>
    <w:rsid w:val="003060D7"/>
    <w:rsid w:val="003063D1"/>
    <w:rsid w:val="0030659A"/>
    <w:rsid w:val="0030676D"/>
    <w:rsid w:val="00307E13"/>
    <w:rsid w:val="003100FC"/>
    <w:rsid w:val="00310E28"/>
    <w:rsid w:val="00311623"/>
    <w:rsid w:val="003126EC"/>
    <w:rsid w:val="003129ED"/>
    <w:rsid w:val="00312F94"/>
    <w:rsid w:val="0031615D"/>
    <w:rsid w:val="00316AC6"/>
    <w:rsid w:val="003208F7"/>
    <w:rsid w:val="00322EF5"/>
    <w:rsid w:val="0032501A"/>
    <w:rsid w:val="00325E6A"/>
    <w:rsid w:val="0032630F"/>
    <w:rsid w:val="00334BA1"/>
    <w:rsid w:val="00334DD4"/>
    <w:rsid w:val="00334E81"/>
    <w:rsid w:val="00336886"/>
    <w:rsid w:val="00336BA0"/>
    <w:rsid w:val="00340C1A"/>
    <w:rsid w:val="00344394"/>
    <w:rsid w:val="0034471B"/>
    <w:rsid w:val="003525C8"/>
    <w:rsid w:val="00353C5A"/>
    <w:rsid w:val="0035575D"/>
    <w:rsid w:val="00360665"/>
    <w:rsid w:val="00362148"/>
    <w:rsid w:val="00363C0E"/>
    <w:rsid w:val="0036451E"/>
    <w:rsid w:val="003717E4"/>
    <w:rsid w:val="003739F6"/>
    <w:rsid w:val="00375AED"/>
    <w:rsid w:val="0037657F"/>
    <w:rsid w:val="00380502"/>
    <w:rsid w:val="00382469"/>
    <w:rsid w:val="00386994"/>
    <w:rsid w:val="00390077"/>
    <w:rsid w:val="003905E5"/>
    <w:rsid w:val="00392FE3"/>
    <w:rsid w:val="0039487A"/>
    <w:rsid w:val="003960D5"/>
    <w:rsid w:val="003A01B2"/>
    <w:rsid w:val="003A51C3"/>
    <w:rsid w:val="003A6157"/>
    <w:rsid w:val="003B0163"/>
    <w:rsid w:val="003B01B7"/>
    <w:rsid w:val="003B1D14"/>
    <w:rsid w:val="003B4933"/>
    <w:rsid w:val="003C0B26"/>
    <w:rsid w:val="003C17DD"/>
    <w:rsid w:val="003C5758"/>
    <w:rsid w:val="003D2C2A"/>
    <w:rsid w:val="003D5516"/>
    <w:rsid w:val="003D76D5"/>
    <w:rsid w:val="003E3A9C"/>
    <w:rsid w:val="003E67B7"/>
    <w:rsid w:val="003F0723"/>
    <w:rsid w:val="003F135F"/>
    <w:rsid w:val="003F1A65"/>
    <w:rsid w:val="003F26AC"/>
    <w:rsid w:val="003F68CF"/>
    <w:rsid w:val="003F76EB"/>
    <w:rsid w:val="003F7FD6"/>
    <w:rsid w:val="00404144"/>
    <w:rsid w:val="00405106"/>
    <w:rsid w:val="00413732"/>
    <w:rsid w:val="00421A92"/>
    <w:rsid w:val="00421DBB"/>
    <w:rsid w:val="00431321"/>
    <w:rsid w:val="00433955"/>
    <w:rsid w:val="00434D94"/>
    <w:rsid w:val="00440C2B"/>
    <w:rsid w:val="004505CF"/>
    <w:rsid w:val="00452E2D"/>
    <w:rsid w:val="004533BD"/>
    <w:rsid w:val="00455488"/>
    <w:rsid w:val="004615A4"/>
    <w:rsid w:val="00462DA6"/>
    <w:rsid w:val="0046406C"/>
    <w:rsid w:val="00464868"/>
    <w:rsid w:val="00464FDD"/>
    <w:rsid w:val="004667D3"/>
    <w:rsid w:val="004702BB"/>
    <w:rsid w:val="0047267E"/>
    <w:rsid w:val="0047281E"/>
    <w:rsid w:val="00473199"/>
    <w:rsid w:val="004745FA"/>
    <w:rsid w:val="0047598A"/>
    <w:rsid w:val="0047677D"/>
    <w:rsid w:val="004828BA"/>
    <w:rsid w:val="004914F7"/>
    <w:rsid w:val="00495D64"/>
    <w:rsid w:val="004961C4"/>
    <w:rsid w:val="00497653"/>
    <w:rsid w:val="00497F33"/>
    <w:rsid w:val="004A1262"/>
    <w:rsid w:val="004A129E"/>
    <w:rsid w:val="004A17A8"/>
    <w:rsid w:val="004A2660"/>
    <w:rsid w:val="004A3101"/>
    <w:rsid w:val="004B3BCD"/>
    <w:rsid w:val="004B5B03"/>
    <w:rsid w:val="004B75CB"/>
    <w:rsid w:val="004B7B8C"/>
    <w:rsid w:val="004C2DE0"/>
    <w:rsid w:val="004C5AE4"/>
    <w:rsid w:val="004D1A8C"/>
    <w:rsid w:val="004D46C4"/>
    <w:rsid w:val="004D66D0"/>
    <w:rsid w:val="004D6982"/>
    <w:rsid w:val="004D7F35"/>
    <w:rsid w:val="004E05A3"/>
    <w:rsid w:val="004E0943"/>
    <w:rsid w:val="004E1FC6"/>
    <w:rsid w:val="004E32E5"/>
    <w:rsid w:val="004E5E8C"/>
    <w:rsid w:val="004E6A94"/>
    <w:rsid w:val="004F281C"/>
    <w:rsid w:val="004F4688"/>
    <w:rsid w:val="004F53D5"/>
    <w:rsid w:val="004F65C7"/>
    <w:rsid w:val="00502A15"/>
    <w:rsid w:val="00506384"/>
    <w:rsid w:val="00506DC5"/>
    <w:rsid w:val="0050718B"/>
    <w:rsid w:val="005101E0"/>
    <w:rsid w:val="005103D4"/>
    <w:rsid w:val="00512F88"/>
    <w:rsid w:val="0051373A"/>
    <w:rsid w:val="00514C6A"/>
    <w:rsid w:val="00516E8B"/>
    <w:rsid w:val="005178F3"/>
    <w:rsid w:val="00520506"/>
    <w:rsid w:val="0052120A"/>
    <w:rsid w:val="005227C5"/>
    <w:rsid w:val="0053010A"/>
    <w:rsid w:val="005317C0"/>
    <w:rsid w:val="00532984"/>
    <w:rsid w:val="00532E9D"/>
    <w:rsid w:val="00536F96"/>
    <w:rsid w:val="0054039A"/>
    <w:rsid w:val="005403D9"/>
    <w:rsid w:val="00540901"/>
    <w:rsid w:val="005429D1"/>
    <w:rsid w:val="00545EA5"/>
    <w:rsid w:val="00547E39"/>
    <w:rsid w:val="00551DBE"/>
    <w:rsid w:val="005558F4"/>
    <w:rsid w:val="005624E8"/>
    <w:rsid w:val="0056422C"/>
    <w:rsid w:val="0056741E"/>
    <w:rsid w:val="00572E24"/>
    <w:rsid w:val="005737A1"/>
    <w:rsid w:val="005814B0"/>
    <w:rsid w:val="00583ACC"/>
    <w:rsid w:val="00585FC2"/>
    <w:rsid w:val="0059060A"/>
    <w:rsid w:val="00590DA5"/>
    <w:rsid w:val="0059393C"/>
    <w:rsid w:val="00593948"/>
    <w:rsid w:val="00595528"/>
    <w:rsid w:val="005A3114"/>
    <w:rsid w:val="005A3D3A"/>
    <w:rsid w:val="005A63B4"/>
    <w:rsid w:val="005B146E"/>
    <w:rsid w:val="005B1E93"/>
    <w:rsid w:val="005B5FEC"/>
    <w:rsid w:val="005B77E6"/>
    <w:rsid w:val="005C3F74"/>
    <w:rsid w:val="005C4969"/>
    <w:rsid w:val="005C6658"/>
    <w:rsid w:val="005D0AA4"/>
    <w:rsid w:val="005D1313"/>
    <w:rsid w:val="005D2DA9"/>
    <w:rsid w:val="005D39FC"/>
    <w:rsid w:val="005D69D4"/>
    <w:rsid w:val="005E1BAF"/>
    <w:rsid w:val="005E36C2"/>
    <w:rsid w:val="005E497E"/>
    <w:rsid w:val="005E7865"/>
    <w:rsid w:val="005E7F0A"/>
    <w:rsid w:val="005F488A"/>
    <w:rsid w:val="005F62EC"/>
    <w:rsid w:val="00601B35"/>
    <w:rsid w:val="00605225"/>
    <w:rsid w:val="00610CAF"/>
    <w:rsid w:val="00611889"/>
    <w:rsid w:val="0061338A"/>
    <w:rsid w:val="006135F1"/>
    <w:rsid w:val="00616CDD"/>
    <w:rsid w:val="006207B7"/>
    <w:rsid w:val="00621B1E"/>
    <w:rsid w:val="00621E2A"/>
    <w:rsid w:val="00622B2E"/>
    <w:rsid w:val="0062463D"/>
    <w:rsid w:val="00624832"/>
    <w:rsid w:val="00624B7F"/>
    <w:rsid w:val="00624F66"/>
    <w:rsid w:val="00627941"/>
    <w:rsid w:val="00633DD9"/>
    <w:rsid w:val="00656DD2"/>
    <w:rsid w:val="00657051"/>
    <w:rsid w:val="00660443"/>
    <w:rsid w:val="00661DE5"/>
    <w:rsid w:val="00670FEE"/>
    <w:rsid w:val="00674E1D"/>
    <w:rsid w:val="00675F5B"/>
    <w:rsid w:val="00677D33"/>
    <w:rsid w:val="0068050E"/>
    <w:rsid w:val="00680EC6"/>
    <w:rsid w:val="006A3223"/>
    <w:rsid w:val="006A3782"/>
    <w:rsid w:val="006A3BC7"/>
    <w:rsid w:val="006A48F9"/>
    <w:rsid w:val="006A7038"/>
    <w:rsid w:val="006B0E63"/>
    <w:rsid w:val="006B1014"/>
    <w:rsid w:val="006B2470"/>
    <w:rsid w:val="006C0E75"/>
    <w:rsid w:val="006D0E1C"/>
    <w:rsid w:val="006D1CF3"/>
    <w:rsid w:val="006D3372"/>
    <w:rsid w:val="006D3660"/>
    <w:rsid w:val="006D5C8C"/>
    <w:rsid w:val="006E184D"/>
    <w:rsid w:val="006E2CDA"/>
    <w:rsid w:val="006E63CA"/>
    <w:rsid w:val="006E66F4"/>
    <w:rsid w:val="006F263F"/>
    <w:rsid w:val="006F2655"/>
    <w:rsid w:val="006F3306"/>
    <w:rsid w:val="006F4BF3"/>
    <w:rsid w:val="0070145E"/>
    <w:rsid w:val="00705D3F"/>
    <w:rsid w:val="007062CD"/>
    <w:rsid w:val="0071574F"/>
    <w:rsid w:val="00724525"/>
    <w:rsid w:val="007278BA"/>
    <w:rsid w:val="0073262C"/>
    <w:rsid w:val="00732F00"/>
    <w:rsid w:val="0073634C"/>
    <w:rsid w:val="00736AE4"/>
    <w:rsid w:val="007411E0"/>
    <w:rsid w:val="00744798"/>
    <w:rsid w:val="0074490B"/>
    <w:rsid w:val="007466A2"/>
    <w:rsid w:val="00750C07"/>
    <w:rsid w:val="00752CDD"/>
    <w:rsid w:val="00752CE5"/>
    <w:rsid w:val="007536AE"/>
    <w:rsid w:val="007579F7"/>
    <w:rsid w:val="00757EAF"/>
    <w:rsid w:val="007626D6"/>
    <w:rsid w:val="0076492C"/>
    <w:rsid w:val="007652C0"/>
    <w:rsid w:val="007671C6"/>
    <w:rsid w:val="00777265"/>
    <w:rsid w:val="0078000B"/>
    <w:rsid w:val="00790FB1"/>
    <w:rsid w:val="00794E31"/>
    <w:rsid w:val="00797A00"/>
    <w:rsid w:val="007A5A0F"/>
    <w:rsid w:val="007A6954"/>
    <w:rsid w:val="007A7F29"/>
    <w:rsid w:val="007B0F05"/>
    <w:rsid w:val="007B2E07"/>
    <w:rsid w:val="007B4C54"/>
    <w:rsid w:val="007B4CE1"/>
    <w:rsid w:val="007B61F2"/>
    <w:rsid w:val="007B6E76"/>
    <w:rsid w:val="007B7532"/>
    <w:rsid w:val="007D0423"/>
    <w:rsid w:val="007D1BEA"/>
    <w:rsid w:val="007D335E"/>
    <w:rsid w:val="007D3A44"/>
    <w:rsid w:val="007D4E4B"/>
    <w:rsid w:val="007D6A52"/>
    <w:rsid w:val="007D7447"/>
    <w:rsid w:val="007E05D8"/>
    <w:rsid w:val="007E1F40"/>
    <w:rsid w:val="007E6974"/>
    <w:rsid w:val="007F0C20"/>
    <w:rsid w:val="007F16DF"/>
    <w:rsid w:val="007F410D"/>
    <w:rsid w:val="007F68CE"/>
    <w:rsid w:val="00800128"/>
    <w:rsid w:val="00802A61"/>
    <w:rsid w:val="00806EB1"/>
    <w:rsid w:val="00813DFA"/>
    <w:rsid w:val="008148B5"/>
    <w:rsid w:val="00816B7B"/>
    <w:rsid w:val="0082572F"/>
    <w:rsid w:val="00826E82"/>
    <w:rsid w:val="00827AB2"/>
    <w:rsid w:val="0083212F"/>
    <w:rsid w:val="00836276"/>
    <w:rsid w:val="00837F22"/>
    <w:rsid w:val="00844369"/>
    <w:rsid w:val="00845613"/>
    <w:rsid w:val="008462A4"/>
    <w:rsid w:val="0085050E"/>
    <w:rsid w:val="00850FF7"/>
    <w:rsid w:val="00852782"/>
    <w:rsid w:val="00853B86"/>
    <w:rsid w:val="00854060"/>
    <w:rsid w:val="00860E3A"/>
    <w:rsid w:val="00864439"/>
    <w:rsid w:val="008656C8"/>
    <w:rsid w:val="008709D8"/>
    <w:rsid w:val="008771E9"/>
    <w:rsid w:val="00880A04"/>
    <w:rsid w:val="00882D17"/>
    <w:rsid w:val="00883736"/>
    <w:rsid w:val="0088445F"/>
    <w:rsid w:val="0089111C"/>
    <w:rsid w:val="0089503D"/>
    <w:rsid w:val="0089621C"/>
    <w:rsid w:val="00897928"/>
    <w:rsid w:val="008A2FD1"/>
    <w:rsid w:val="008B1C3A"/>
    <w:rsid w:val="008B2779"/>
    <w:rsid w:val="008B3CC2"/>
    <w:rsid w:val="008B7A35"/>
    <w:rsid w:val="008C0A19"/>
    <w:rsid w:val="008C10A1"/>
    <w:rsid w:val="008C41B6"/>
    <w:rsid w:val="008C591F"/>
    <w:rsid w:val="008C6A2D"/>
    <w:rsid w:val="008E3987"/>
    <w:rsid w:val="008E45CD"/>
    <w:rsid w:val="008E500A"/>
    <w:rsid w:val="008E5113"/>
    <w:rsid w:val="008E7243"/>
    <w:rsid w:val="008E75C5"/>
    <w:rsid w:val="008F57FD"/>
    <w:rsid w:val="008F58F1"/>
    <w:rsid w:val="008F782B"/>
    <w:rsid w:val="009013B4"/>
    <w:rsid w:val="0090239A"/>
    <w:rsid w:val="00902A84"/>
    <w:rsid w:val="009041B5"/>
    <w:rsid w:val="009043BB"/>
    <w:rsid w:val="00905761"/>
    <w:rsid w:val="00907978"/>
    <w:rsid w:val="00907D01"/>
    <w:rsid w:val="00907D46"/>
    <w:rsid w:val="00910EC7"/>
    <w:rsid w:val="009111CA"/>
    <w:rsid w:val="00911A3A"/>
    <w:rsid w:val="00912AF2"/>
    <w:rsid w:val="00916E86"/>
    <w:rsid w:val="00917377"/>
    <w:rsid w:val="00917A6C"/>
    <w:rsid w:val="00924CD4"/>
    <w:rsid w:val="00930107"/>
    <w:rsid w:val="009333A7"/>
    <w:rsid w:val="009369F0"/>
    <w:rsid w:val="0093755D"/>
    <w:rsid w:val="00941BDB"/>
    <w:rsid w:val="00950B8F"/>
    <w:rsid w:val="00951B41"/>
    <w:rsid w:val="00955C1F"/>
    <w:rsid w:val="00961F33"/>
    <w:rsid w:val="00964D16"/>
    <w:rsid w:val="00966F53"/>
    <w:rsid w:val="009732E4"/>
    <w:rsid w:val="00974F25"/>
    <w:rsid w:val="00976C38"/>
    <w:rsid w:val="00980145"/>
    <w:rsid w:val="00980B42"/>
    <w:rsid w:val="00982ECA"/>
    <w:rsid w:val="00984076"/>
    <w:rsid w:val="00985A59"/>
    <w:rsid w:val="009914A7"/>
    <w:rsid w:val="00993020"/>
    <w:rsid w:val="0099496F"/>
    <w:rsid w:val="009960E9"/>
    <w:rsid w:val="009A3B33"/>
    <w:rsid w:val="009B5341"/>
    <w:rsid w:val="009B6608"/>
    <w:rsid w:val="009C0E4C"/>
    <w:rsid w:val="009C173D"/>
    <w:rsid w:val="009C2E35"/>
    <w:rsid w:val="009C6AF8"/>
    <w:rsid w:val="009C708D"/>
    <w:rsid w:val="009D16D6"/>
    <w:rsid w:val="009D17B1"/>
    <w:rsid w:val="009D5A2D"/>
    <w:rsid w:val="009D6539"/>
    <w:rsid w:val="009D7EBE"/>
    <w:rsid w:val="009E4042"/>
    <w:rsid w:val="009E5EAA"/>
    <w:rsid w:val="009E6411"/>
    <w:rsid w:val="009F14E5"/>
    <w:rsid w:val="009F25F8"/>
    <w:rsid w:val="00A00840"/>
    <w:rsid w:val="00A020F2"/>
    <w:rsid w:val="00A07745"/>
    <w:rsid w:val="00A0797C"/>
    <w:rsid w:val="00A11E65"/>
    <w:rsid w:val="00A12477"/>
    <w:rsid w:val="00A1477D"/>
    <w:rsid w:val="00A15BAC"/>
    <w:rsid w:val="00A20BC0"/>
    <w:rsid w:val="00A270C1"/>
    <w:rsid w:val="00A36D15"/>
    <w:rsid w:val="00A377A3"/>
    <w:rsid w:val="00A40F19"/>
    <w:rsid w:val="00A44049"/>
    <w:rsid w:val="00A44F8F"/>
    <w:rsid w:val="00A52681"/>
    <w:rsid w:val="00A55345"/>
    <w:rsid w:val="00A56A9C"/>
    <w:rsid w:val="00A57522"/>
    <w:rsid w:val="00A6135D"/>
    <w:rsid w:val="00A64CC4"/>
    <w:rsid w:val="00A6522F"/>
    <w:rsid w:val="00A654DE"/>
    <w:rsid w:val="00A66970"/>
    <w:rsid w:val="00A7137E"/>
    <w:rsid w:val="00A718DA"/>
    <w:rsid w:val="00A72370"/>
    <w:rsid w:val="00A724B0"/>
    <w:rsid w:val="00A74C27"/>
    <w:rsid w:val="00A74F0C"/>
    <w:rsid w:val="00A77F76"/>
    <w:rsid w:val="00A8387E"/>
    <w:rsid w:val="00A8394A"/>
    <w:rsid w:val="00A8630D"/>
    <w:rsid w:val="00A867BC"/>
    <w:rsid w:val="00A91D94"/>
    <w:rsid w:val="00A9431F"/>
    <w:rsid w:val="00A961C9"/>
    <w:rsid w:val="00AA1162"/>
    <w:rsid w:val="00AA19F3"/>
    <w:rsid w:val="00AA1A57"/>
    <w:rsid w:val="00AA2D56"/>
    <w:rsid w:val="00AA3784"/>
    <w:rsid w:val="00AA40FE"/>
    <w:rsid w:val="00AB1D8C"/>
    <w:rsid w:val="00AB440A"/>
    <w:rsid w:val="00AB78CD"/>
    <w:rsid w:val="00AC3B90"/>
    <w:rsid w:val="00AC44D6"/>
    <w:rsid w:val="00AC5E47"/>
    <w:rsid w:val="00AC7B1F"/>
    <w:rsid w:val="00AD2BEC"/>
    <w:rsid w:val="00AD3260"/>
    <w:rsid w:val="00AD5DCC"/>
    <w:rsid w:val="00AD7795"/>
    <w:rsid w:val="00AE12FB"/>
    <w:rsid w:val="00AE4B1B"/>
    <w:rsid w:val="00AE54BF"/>
    <w:rsid w:val="00AE6048"/>
    <w:rsid w:val="00AE63B1"/>
    <w:rsid w:val="00AF0266"/>
    <w:rsid w:val="00AF2695"/>
    <w:rsid w:val="00AF5533"/>
    <w:rsid w:val="00B0359C"/>
    <w:rsid w:val="00B04FDD"/>
    <w:rsid w:val="00B1021E"/>
    <w:rsid w:val="00B10E08"/>
    <w:rsid w:val="00B15387"/>
    <w:rsid w:val="00B1575A"/>
    <w:rsid w:val="00B16135"/>
    <w:rsid w:val="00B21A1C"/>
    <w:rsid w:val="00B246BA"/>
    <w:rsid w:val="00B2743C"/>
    <w:rsid w:val="00B349A3"/>
    <w:rsid w:val="00B40741"/>
    <w:rsid w:val="00B50928"/>
    <w:rsid w:val="00B53CF2"/>
    <w:rsid w:val="00B55E7C"/>
    <w:rsid w:val="00B57940"/>
    <w:rsid w:val="00B603BB"/>
    <w:rsid w:val="00B60AE1"/>
    <w:rsid w:val="00B61678"/>
    <w:rsid w:val="00B61E72"/>
    <w:rsid w:val="00B62735"/>
    <w:rsid w:val="00B6435C"/>
    <w:rsid w:val="00B65862"/>
    <w:rsid w:val="00B67C7F"/>
    <w:rsid w:val="00B71C9C"/>
    <w:rsid w:val="00B733AA"/>
    <w:rsid w:val="00B73F18"/>
    <w:rsid w:val="00B740FB"/>
    <w:rsid w:val="00B744CC"/>
    <w:rsid w:val="00B770FA"/>
    <w:rsid w:val="00B77278"/>
    <w:rsid w:val="00B779C0"/>
    <w:rsid w:val="00B77CB8"/>
    <w:rsid w:val="00B83D1C"/>
    <w:rsid w:val="00B86227"/>
    <w:rsid w:val="00B865DE"/>
    <w:rsid w:val="00B920BB"/>
    <w:rsid w:val="00B92231"/>
    <w:rsid w:val="00B92675"/>
    <w:rsid w:val="00B97419"/>
    <w:rsid w:val="00BA1CE0"/>
    <w:rsid w:val="00BA323A"/>
    <w:rsid w:val="00BA41E0"/>
    <w:rsid w:val="00BA60A0"/>
    <w:rsid w:val="00BB0655"/>
    <w:rsid w:val="00BB31B0"/>
    <w:rsid w:val="00BB3487"/>
    <w:rsid w:val="00BB3F50"/>
    <w:rsid w:val="00BC0E38"/>
    <w:rsid w:val="00BC1188"/>
    <w:rsid w:val="00BC41FD"/>
    <w:rsid w:val="00BC75F5"/>
    <w:rsid w:val="00BD1644"/>
    <w:rsid w:val="00BD2CBD"/>
    <w:rsid w:val="00BD3CE7"/>
    <w:rsid w:val="00BD6328"/>
    <w:rsid w:val="00BD6D51"/>
    <w:rsid w:val="00BE0B0D"/>
    <w:rsid w:val="00BE0B82"/>
    <w:rsid w:val="00BE1DF8"/>
    <w:rsid w:val="00BE1E53"/>
    <w:rsid w:val="00BE35CF"/>
    <w:rsid w:val="00BE4616"/>
    <w:rsid w:val="00BF052C"/>
    <w:rsid w:val="00BF1182"/>
    <w:rsid w:val="00C01F44"/>
    <w:rsid w:val="00C0261A"/>
    <w:rsid w:val="00C02945"/>
    <w:rsid w:val="00C0346F"/>
    <w:rsid w:val="00C03A8A"/>
    <w:rsid w:val="00C03B5B"/>
    <w:rsid w:val="00C058D9"/>
    <w:rsid w:val="00C07EEC"/>
    <w:rsid w:val="00C12594"/>
    <w:rsid w:val="00C12D09"/>
    <w:rsid w:val="00C142EB"/>
    <w:rsid w:val="00C14C04"/>
    <w:rsid w:val="00C22DFC"/>
    <w:rsid w:val="00C2370A"/>
    <w:rsid w:val="00C23836"/>
    <w:rsid w:val="00C24146"/>
    <w:rsid w:val="00C26727"/>
    <w:rsid w:val="00C275DD"/>
    <w:rsid w:val="00C2798E"/>
    <w:rsid w:val="00C346CF"/>
    <w:rsid w:val="00C34801"/>
    <w:rsid w:val="00C37BF4"/>
    <w:rsid w:val="00C40EA1"/>
    <w:rsid w:val="00C41CBF"/>
    <w:rsid w:val="00C4363B"/>
    <w:rsid w:val="00C43C6C"/>
    <w:rsid w:val="00C44F7C"/>
    <w:rsid w:val="00C5079F"/>
    <w:rsid w:val="00C531AF"/>
    <w:rsid w:val="00C60522"/>
    <w:rsid w:val="00C60885"/>
    <w:rsid w:val="00C63610"/>
    <w:rsid w:val="00C6619B"/>
    <w:rsid w:val="00C6655B"/>
    <w:rsid w:val="00C66C7A"/>
    <w:rsid w:val="00C71014"/>
    <w:rsid w:val="00C835C2"/>
    <w:rsid w:val="00C83DFE"/>
    <w:rsid w:val="00C91608"/>
    <w:rsid w:val="00C9364E"/>
    <w:rsid w:val="00C94507"/>
    <w:rsid w:val="00C94E8C"/>
    <w:rsid w:val="00CA32F9"/>
    <w:rsid w:val="00CA5649"/>
    <w:rsid w:val="00CB2326"/>
    <w:rsid w:val="00CB3F66"/>
    <w:rsid w:val="00CB65B1"/>
    <w:rsid w:val="00CB6BB8"/>
    <w:rsid w:val="00CB7B7B"/>
    <w:rsid w:val="00CC2D06"/>
    <w:rsid w:val="00CC30E5"/>
    <w:rsid w:val="00CC5A05"/>
    <w:rsid w:val="00CC689D"/>
    <w:rsid w:val="00CC7271"/>
    <w:rsid w:val="00CC7417"/>
    <w:rsid w:val="00CD13E2"/>
    <w:rsid w:val="00CD34DC"/>
    <w:rsid w:val="00CD3D2A"/>
    <w:rsid w:val="00CD3FE1"/>
    <w:rsid w:val="00CD6595"/>
    <w:rsid w:val="00CD673B"/>
    <w:rsid w:val="00CD7492"/>
    <w:rsid w:val="00CE53B6"/>
    <w:rsid w:val="00CE791D"/>
    <w:rsid w:val="00CF0DD6"/>
    <w:rsid w:val="00CF297C"/>
    <w:rsid w:val="00D00BCD"/>
    <w:rsid w:val="00D01F8D"/>
    <w:rsid w:val="00D05C1B"/>
    <w:rsid w:val="00D060D8"/>
    <w:rsid w:val="00D062BD"/>
    <w:rsid w:val="00D06730"/>
    <w:rsid w:val="00D074F9"/>
    <w:rsid w:val="00D10624"/>
    <w:rsid w:val="00D1484B"/>
    <w:rsid w:val="00D23404"/>
    <w:rsid w:val="00D27AB4"/>
    <w:rsid w:val="00D27E50"/>
    <w:rsid w:val="00D312B4"/>
    <w:rsid w:val="00D31794"/>
    <w:rsid w:val="00D34E1B"/>
    <w:rsid w:val="00D36D57"/>
    <w:rsid w:val="00D3732E"/>
    <w:rsid w:val="00D420DA"/>
    <w:rsid w:val="00D42867"/>
    <w:rsid w:val="00D47E51"/>
    <w:rsid w:val="00D6565E"/>
    <w:rsid w:val="00D65ABE"/>
    <w:rsid w:val="00D67E8D"/>
    <w:rsid w:val="00D736AC"/>
    <w:rsid w:val="00D73788"/>
    <w:rsid w:val="00D753B2"/>
    <w:rsid w:val="00D75606"/>
    <w:rsid w:val="00D85EDB"/>
    <w:rsid w:val="00D913F0"/>
    <w:rsid w:val="00DA0D13"/>
    <w:rsid w:val="00DA158D"/>
    <w:rsid w:val="00DA16A1"/>
    <w:rsid w:val="00DA6178"/>
    <w:rsid w:val="00DA7C17"/>
    <w:rsid w:val="00DB0BB0"/>
    <w:rsid w:val="00DB120F"/>
    <w:rsid w:val="00DB172C"/>
    <w:rsid w:val="00DB3656"/>
    <w:rsid w:val="00DB6AFB"/>
    <w:rsid w:val="00DC1C8D"/>
    <w:rsid w:val="00DC3C38"/>
    <w:rsid w:val="00DC499D"/>
    <w:rsid w:val="00DC52A6"/>
    <w:rsid w:val="00DC62FC"/>
    <w:rsid w:val="00DC681A"/>
    <w:rsid w:val="00DD0AA4"/>
    <w:rsid w:val="00DD22FB"/>
    <w:rsid w:val="00DD4036"/>
    <w:rsid w:val="00DD4446"/>
    <w:rsid w:val="00DD4D69"/>
    <w:rsid w:val="00DD7358"/>
    <w:rsid w:val="00DE2953"/>
    <w:rsid w:val="00DF2694"/>
    <w:rsid w:val="00DF480E"/>
    <w:rsid w:val="00DF4819"/>
    <w:rsid w:val="00E005E3"/>
    <w:rsid w:val="00E04444"/>
    <w:rsid w:val="00E04E74"/>
    <w:rsid w:val="00E0565F"/>
    <w:rsid w:val="00E073E3"/>
    <w:rsid w:val="00E117A7"/>
    <w:rsid w:val="00E12C0D"/>
    <w:rsid w:val="00E132D4"/>
    <w:rsid w:val="00E15C6F"/>
    <w:rsid w:val="00E20DE3"/>
    <w:rsid w:val="00E2461F"/>
    <w:rsid w:val="00E26DF1"/>
    <w:rsid w:val="00E30897"/>
    <w:rsid w:val="00E319FE"/>
    <w:rsid w:val="00E34110"/>
    <w:rsid w:val="00E36270"/>
    <w:rsid w:val="00E37122"/>
    <w:rsid w:val="00E42322"/>
    <w:rsid w:val="00E54482"/>
    <w:rsid w:val="00E56B88"/>
    <w:rsid w:val="00E60DD6"/>
    <w:rsid w:val="00E64629"/>
    <w:rsid w:val="00E6699C"/>
    <w:rsid w:val="00E67B94"/>
    <w:rsid w:val="00E704F0"/>
    <w:rsid w:val="00E735E6"/>
    <w:rsid w:val="00E74F2A"/>
    <w:rsid w:val="00E76B41"/>
    <w:rsid w:val="00E77F74"/>
    <w:rsid w:val="00E8337B"/>
    <w:rsid w:val="00E83AA5"/>
    <w:rsid w:val="00E848CF"/>
    <w:rsid w:val="00E85329"/>
    <w:rsid w:val="00E87640"/>
    <w:rsid w:val="00E90B8A"/>
    <w:rsid w:val="00E90EBE"/>
    <w:rsid w:val="00E926B2"/>
    <w:rsid w:val="00E94D34"/>
    <w:rsid w:val="00E959B4"/>
    <w:rsid w:val="00EA3A6E"/>
    <w:rsid w:val="00EA7953"/>
    <w:rsid w:val="00EB1B42"/>
    <w:rsid w:val="00EB6624"/>
    <w:rsid w:val="00EB7A91"/>
    <w:rsid w:val="00EC0125"/>
    <w:rsid w:val="00EC1DBE"/>
    <w:rsid w:val="00EC71B4"/>
    <w:rsid w:val="00ED3A02"/>
    <w:rsid w:val="00ED3E2F"/>
    <w:rsid w:val="00ED40FB"/>
    <w:rsid w:val="00ED437F"/>
    <w:rsid w:val="00EE0372"/>
    <w:rsid w:val="00EE1AED"/>
    <w:rsid w:val="00EE2459"/>
    <w:rsid w:val="00EE4965"/>
    <w:rsid w:val="00EE509D"/>
    <w:rsid w:val="00EF0687"/>
    <w:rsid w:val="00EF4F97"/>
    <w:rsid w:val="00EF5452"/>
    <w:rsid w:val="00EF6706"/>
    <w:rsid w:val="00F01203"/>
    <w:rsid w:val="00F031CE"/>
    <w:rsid w:val="00F0570D"/>
    <w:rsid w:val="00F06380"/>
    <w:rsid w:val="00F0677C"/>
    <w:rsid w:val="00F123E8"/>
    <w:rsid w:val="00F1401B"/>
    <w:rsid w:val="00F1471B"/>
    <w:rsid w:val="00F17C3E"/>
    <w:rsid w:val="00F23534"/>
    <w:rsid w:val="00F25A81"/>
    <w:rsid w:val="00F274D0"/>
    <w:rsid w:val="00F338C7"/>
    <w:rsid w:val="00F35A5C"/>
    <w:rsid w:val="00F35EDB"/>
    <w:rsid w:val="00F402D6"/>
    <w:rsid w:val="00F43859"/>
    <w:rsid w:val="00F44AFB"/>
    <w:rsid w:val="00F52BD9"/>
    <w:rsid w:val="00F535E9"/>
    <w:rsid w:val="00F576F7"/>
    <w:rsid w:val="00F61C3E"/>
    <w:rsid w:val="00F62939"/>
    <w:rsid w:val="00F634BA"/>
    <w:rsid w:val="00F65079"/>
    <w:rsid w:val="00F75576"/>
    <w:rsid w:val="00F768B1"/>
    <w:rsid w:val="00F76DCD"/>
    <w:rsid w:val="00F80194"/>
    <w:rsid w:val="00F86DA8"/>
    <w:rsid w:val="00F93F79"/>
    <w:rsid w:val="00F94F34"/>
    <w:rsid w:val="00F95C60"/>
    <w:rsid w:val="00FA1203"/>
    <w:rsid w:val="00FA4631"/>
    <w:rsid w:val="00FA69DE"/>
    <w:rsid w:val="00FA6BD8"/>
    <w:rsid w:val="00FB0C80"/>
    <w:rsid w:val="00FB2A71"/>
    <w:rsid w:val="00FB4D9F"/>
    <w:rsid w:val="00FB549C"/>
    <w:rsid w:val="00FB67DB"/>
    <w:rsid w:val="00FC0920"/>
    <w:rsid w:val="00FC3D82"/>
    <w:rsid w:val="00FC7FCC"/>
    <w:rsid w:val="00FD51B3"/>
    <w:rsid w:val="00FE15A8"/>
    <w:rsid w:val="00FE1AC3"/>
    <w:rsid w:val="00FE3BEB"/>
    <w:rsid w:val="00FE3DDD"/>
    <w:rsid w:val="00FE4703"/>
    <w:rsid w:val="00FF0775"/>
    <w:rsid w:val="00FF2B34"/>
    <w:rsid w:val="00FF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autoRedefine/>
    <w:rsid w:val="001745ED"/>
    <w:pPr>
      <w:keepNext/>
      <w:spacing w:before="240" w:after="60"/>
      <w:jc w:val="center"/>
      <w:outlineLvl w:val="0"/>
    </w:pPr>
    <w:rPr>
      <w:rFonts w:ascii="Arial" w:eastAsia="黑体" w:hAnsi="Arial"/>
      <w:b/>
      <w:kern w:val="28"/>
      <w:sz w:val="28"/>
      <w:szCs w:val="20"/>
    </w:rPr>
  </w:style>
  <w:style w:type="paragraph" w:styleId="2">
    <w:name w:val="heading 2"/>
    <w:basedOn w:val="a"/>
    <w:next w:val="a"/>
    <w:qFormat/>
    <w:rsid w:val="00AA19F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adjustRightInd w:val="0"/>
      <w:snapToGrid w:val="0"/>
      <w:spacing w:line="460" w:lineRule="atLeast"/>
      <w:ind w:rightChars="-73" w:right="-153" w:firstLine="420"/>
    </w:pPr>
    <w:rPr>
      <w:rFonts w:ascii="仿宋_GB2312" w:eastAsia="仿宋_GB2312"/>
      <w:sz w:val="32"/>
    </w:rPr>
  </w:style>
  <w:style w:type="paragraph" w:styleId="10">
    <w:name w:val="toc 1"/>
    <w:basedOn w:val="a"/>
    <w:next w:val="a"/>
    <w:autoRedefine/>
    <w:uiPriority w:val="39"/>
    <w:rsid w:val="005624E8"/>
    <w:pPr>
      <w:tabs>
        <w:tab w:val="right" w:leader="dot" w:pos="9072"/>
      </w:tabs>
      <w:jc w:val="left"/>
    </w:pPr>
    <w:rPr>
      <w:rFonts w:ascii="仿宋体" w:eastAsia="仿宋体"/>
      <w:bCs/>
      <w:kern w:val="0"/>
      <w:sz w:val="24"/>
      <w:szCs w:val="20"/>
    </w:rPr>
  </w:style>
  <w:style w:type="paragraph" w:customStyle="1" w:styleId="NormalIndent">
    <w:name w:val="NormalIndent"/>
    <w:basedOn w:val="a"/>
    <w:pPr>
      <w:spacing w:before="240"/>
      <w:ind w:firstLine="510"/>
      <w:jc w:val="left"/>
    </w:pPr>
    <w:rPr>
      <w:rFonts w:eastAsia="仿宋体"/>
      <w:kern w:val="0"/>
      <w:sz w:val="24"/>
      <w:szCs w:val="20"/>
    </w:rPr>
  </w:style>
  <w:style w:type="paragraph" w:customStyle="1" w:styleId="Normal1">
    <w:name w:val="Normal1"/>
    <w:basedOn w:val="a"/>
    <w:rsid w:val="00DB3656"/>
    <w:pPr>
      <w:spacing w:before="240"/>
      <w:jc w:val="left"/>
    </w:pPr>
    <w:rPr>
      <w:rFonts w:eastAsia="仿宋体"/>
      <w:kern w:val="0"/>
      <w:sz w:val="24"/>
      <w:szCs w:val="20"/>
    </w:rPr>
  </w:style>
  <w:style w:type="paragraph" w:styleId="20">
    <w:name w:val="Body Text Indent 2"/>
    <w:basedOn w:val="a"/>
    <w:semiHidden/>
    <w:pPr>
      <w:spacing w:line="360" w:lineRule="auto"/>
      <w:ind w:left="640" w:hangingChars="200" w:hanging="640"/>
    </w:pPr>
    <w:rPr>
      <w:sz w:val="32"/>
    </w:rPr>
  </w:style>
  <w:style w:type="paragraph" w:styleId="3">
    <w:name w:val="Body Text Indent 3"/>
    <w:basedOn w:val="a"/>
    <w:semiHidden/>
    <w:pPr>
      <w:ind w:leftChars="342" w:left="718" w:firstLineChars="100" w:firstLine="240"/>
    </w:pPr>
    <w:rPr>
      <w:sz w:val="24"/>
    </w:rPr>
  </w:style>
  <w:style w:type="paragraph" w:styleId="21">
    <w:name w:val="Body Text 2"/>
    <w:basedOn w:val="a"/>
    <w:semiHidden/>
    <w:rPr>
      <w:sz w:val="30"/>
    </w:rPr>
  </w:style>
  <w:style w:type="paragraph" w:styleId="a5">
    <w:name w:val="header"/>
    <w:basedOn w:val="a"/>
    <w:link w:val="Char"/>
    <w:uiPriority w:val="99"/>
    <w:unhideWhenUsed/>
    <w:rsid w:val="0027635B"/>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5"/>
    <w:uiPriority w:val="99"/>
    <w:rsid w:val="0027635B"/>
    <w:rPr>
      <w:kern w:val="2"/>
      <w:sz w:val="18"/>
      <w:szCs w:val="18"/>
    </w:rPr>
  </w:style>
  <w:style w:type="paragraph" w:styleId="a6">
    <w:name w:val="footer"/>
    <w:basedOn w:val="a"/>
    <w:link w:val="Char0"/>
    <w:uiPriority w:val="99"/>
    <w:unhideWhenUsed/>
    <w:rsid w:val="0027635B"/>
    <w:pPr>
      <w:tabs>
        <w:tab w:val="center" w:pos="4153"/>
        <w:tab w:val="right" w:pos="8306"/>
      </w:tabs>
      <w:snapToGrid w:val="0"/>
      <w:jc w:val="left"/>
    </w:pPr>
    <w:rPr>
      <w:sz w:val="18"/>
      <w:szCs w:val="18"/>
      <w:lang w:val="x-none" w:eastAsia="x-none"/>
    </w:rPr>
  </w:style>
  <w:style w:type="character" w:customStyle="1" w:styleId="Char0">
    <w:name w:val="页脚 Char"/>
    <w:link w:val="a6"/>
    <w:uiPriority w:val="99"/>
    <w:rsid w:val="0027635B"/>
    <w:rPr>
      <w:kern w:val="2"/>
      <w:sz w:val="18"/>
      <w:szCs w:val="18"/>
    </w:rPr>
  </w:style>
  <w:style w:type="character" w:customStyle="1" w:styleId="apple-converted-space">
    <w:name w:val="apple-converted-space"/>
    <w:basedOn w:val="a0"/>
    <w:rsid w:val="00DB172C"/>
  </w:style>
  <w:style w:type="paragraph" w:styleId="a7">
    <w:name w:val="Date"/>
    <w:basedOn w:val="a"/>
    <w:next w:val="a"/>
    <w:link w:val="Char1"/>
    <w:uiPriority w:val="99"/>
    <w:semiHidden/>
    <w:unhideWhenUsed/>
    <w:rsid w:val="003A51C3"/>
    <w:pPr>
      <w:ind w:leftChars="2500" w:left="100"/>
    </w:pPr>
    <w:rPr>
      <w:lang w:val="x-none" w:eastAsia="x-none"/>
    </w:rPr>
  </w:style>
  <w:style w:type="character" w:customStyle="1" w:styleId="Char1">
    <w:name w:val="日期 Char"/>
    <w:link w:val="a7"/>
    <w:uiPriority w:val="99"/>
    <w:semiHidden/>
    <w:rsid w:val="003A51C3"/>
    <w:rPr>
      <w:kern w:val="2"/>
      <w:sz w:val="21"/>
      <w:szCs w:val="24"/>
    </w:rPr>
  </w:style>
  <w:style w:type="paragraph" w:styleId="a8">
    <w:name w:val="List Paragraph"/>
    <w:basedOn w:val="a"/>
    <w:uiPriority w:val="34"/>
    <w:qFormat/>
    <w:rsid w:val="00334E81"/>
    <w:pPr>
      <w:ind w:firstLineChars="200" w:firstLine="420"/>
    </w:pPr>
    <w:rPr>
      <w:rFonts w:ascii="Calibri" w:hAnsi="Calibri"/>
      <w:szCs w:val="22"/>
    </w:rPr>
  </w:style>
  <w:style w:type="character" w:styleId="a9">
    <w:name w:val="page number"/>
    <w:basedOn w:val="a0"/>
    <w:rsid w:val="00334BA1"/>
  </w:style>
  <w:style w:type="paragraph" w:styleId="22">
    <w:name w:val="toc 2"/>
    <w:basedOn w:val="a"/>
    <w:next w:val="a"/>
    <w:autoRedefine/>
    <w:uiPriority w:val="39"/>
    <w:rsid w:val="005624E8"/>
    <w:pPr>
      <w:tabs>
        <w:tab w:val="right" w:leader="dot" w:pos="9016"/>
      </w:tabs>
      <w:ind w:leftChars="200" w:left="420"/>
    </w:pPr>
  </w:style>
  <w:style w:type="character" w:styleId="aa">
    <w:name w:val="Hyperlink"/>
    <w:uiPriority w:val="99"/>
    <w:rsid w:val="00AA19F3"/>
    <w:rPr>
      <w:color w:val="0000FF"/>
      <w:u w:val="single"/>
    </w:rPr>
  </w:style>
  <w:style w:type="table" w:styleId="ab">
    <w:name w:val="Table Grid"/>
    <w:basedOn w:val="a1"/>
    <w:uiPriority w:val="59"/>
    <w:rsid w:val="00661D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2">
    <w:name w:val="CM2"/>
    <w:basedOn w:val="a"/>
    <w:next w:val="a"/>
    <w:uiPriority w:val="99"/>
    <w:rsid w:val="00CD3D2A"/>
    <w:pPr>
      <w:autoSpaceDE w:val="0"/>
      <w:autoSpaceDN w:val="0"/>
      <w:adjustRightInd w:val="0"/>
      <w:spacing w:line="476" w:lineRule="atLeast"/>
      <w:jc w:val="left"/>
    </w:pPr>
    <w:rPr>
      <w:rFonts w:ascii="HiddenHorzOCl" w:eastAsia="HiddenHorzOCl" w:hAnsi="Calibri" w:cs="HiddenHorzOCl"/>
      <w:kern w:val="0"/>
      <w:sz w:val="24"/>
    </w:rPr>
  </w:style>
  <w:style w:type="paragraph" w:customStyle="1" w:styleId="CM11">
    <w:name w:val="CM1+1"/>
    <w:basedOn w:val="a"/>
    <w:next w:val="a"/>
    <w:uiPriority w:val="99"/>
    <w:rsid w:val="00CD3D2A"/>
    <w:pPr>
      <w:autoSpaceDE w:val="0"/>
      <w:autoSpaceDN w:val="0"/>
      <w:adjustRightInd w:val="0"/>
      <w:spacing w:line="471" w:lineRule="atLeast"/>
      <w:jc w:val="left"/>
    </w:pPr>
    <w:rPr>
      <w:rFonts w:ascii="HiddenHorzOCl" w:eastAsia="HiddenHorzOCl" w:hAnsi="Calibri" w:cs="HiddenHorzOCl"/>
      <w:kern w:val="0"/>
      <w:sz w:val="24"/>
    </w:rPr>
  </w:style>
  <w:style w:type="paragraph" w:customStyle="1" w:styleId="CM3">
    <w:name w:val="CM3"/>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31">
    <w:name w:val="CM3+1"/>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styleId="ac">
    <w:name w:val="Document Map"/>
    <w:basedOn w:val="a"/>
    <w:semiHidden/>
    <w:rsid w:val="00DD7358"/>
    <w:pPr>
      <w:shd w:val="clear" w:color="auto" w:fill="000080"/>
    </w:pPr>
  </w:style>
  <w:style w:type="paragraph" w:styleId="ad">
    <w:name w:val="No Spacing"/>
    <w:link w:val="Char2"/>
    <w:uiPriority w:val="1"/>
    <w:qFormat/>
    <w:rsid w:val="00DB3656"/>
    <w:rPr>
      <w:rFonts w:ascii="Calibri" w:hAnsi="Calibri"/>
      <w:sz w:val="22"/>
      <w:szCs w:val="22"/>
    </w:rPr>
  </w:style>
  <w:style w:type="character" w:customStyle="1" w:styleId="Char2">
    <w:name w:val="无间隔 Char"/>
    <w:link w:val="ad"/>
    <w:uiPriority w:val="1"/>
    <w:rsid w:val="00DB3656"/>
    <w:rPr>
      <w:rFonts w:ascii="Calibri" w:hAnsi="Calibri"/>
      <w:sz w:val="22"/>
      <w:szCs w:val="22"/>
      <w:lang w:bidi="ar-SA"/>
    </w:rPr>
  </w:style>
  <w:style w:type="paragraph" w:styleId="ae">
    <w:name w:val="Balloon Text"/>
    <w:basedOn w:val="a"/>
    <w:link w:val="Char3"/>
    <w:uiPriority w:val="99"/>
    <w:semiHidden/>
    <w:unhideWhenUsed/>
    <w:rsid w:val="00DB3656"/>
    <w:rPr>
      <w:sz w:val="18"/>
      <w:szCs w:val="18"/>
      <w:lang w:val="x-none" w:eastAsia="x-none"/>
    </w:rPr>
  </w:style>
  <w:style w:type="character" w:customStyle="1" w:styleId="Char3">
    <w:name w:val="批注框文本 Char"/>
    <w:link w:val="ae"/>
    <w:uiPriority w:val="99"/>
    <w:semiHidden/>
    <w:rsid w:val="00DB3656"/>
    <w:rPr>
      <w:kern w:val="2"/>
      <w:sz w:val="18"/>
      <w:szCs w:val="18"/>
    </w:rPr>
  </w:style>
  <w:style w:type="character" w:styleId="af">
    <w:name w:val="annotation reference"/>
    <w:uiPriority w:val="99"/>
    <w:semiHidden/>
    <w:unhideWhenUsed/>
    <w:rsid w:val="0034471B"/>
    <w:rPr>
      <w:sz w:val="21"/>
      <w:szCs w:val="21"/>
    </w:rPr>
  </w:style>
  <w:style w:type="paragraph" w:styleId="8">
    <w:name w:val="toc 8"/>
    <w:basedOn w:val="a"/>
    <w:next w:val="a"/>
    <w:autoRedefine/>
    <w:uiPriority w:val="39"/>
    <w:semiHidden/>
    <w:unhideWhenUsed/>
    <w:rsid w:val="002E6BE6"/>
    <w:pPr>
      <w:ind w:leftChars="1400" w:left="2940"/>
    </w:pPr>
  </w:style>
  <w:style w:type="paragraph" w:styleId="af0">
    <w:name w:val="annotation text"/>
    <w:basedOn w:val="a"/>
    <w:link w:val="Char4"/>
    <w:uiPriority w:val="99"/>
    <w:semiHidden/>
    <w:unhideWhenUsed/>
    <w:rsid w:val="0034471B"/>
    <w:pPr>
      <w:jc w:val="left"/>
    </w:pPr>
    <w:rPr>
      <w:lang w:val="x-none" w:eastAsia="x-none"/>
    </w:rPr>
  </w:style>
  <w:style w:type="character" w:customStyle="1" w:styleId="Char4">
    <w:name w:val="批注文字 Char"/>
    <w:link w:val="af0"/>
    <w:uiPriority w:val="99"/>
    <w:semiHidden/>
    <w:rsid w:val="0034471B"/>
    <w:rPr>
      <w:kern w:val="2"/>
      <w:sz w:val="21"/>
      <w:szCs w:val="24"/>
    </w:rPr>
  </w:style>
  <w:style w:type="paragraph" w:styleId="af1">
    <w:name w:val="annotation subject"/>
    <w:basedOn w:val="af0"/>
    <w:next w:val="af0"/>
    <w:link w:val="Char5"/>
    <w:uiPriority w:val="99"/>
    <w:semiHidden/>
    <w:unhideWhenUsed/>
    <w:rsid w:val="0034471B"/>
    <w:rPr>
      <w:b/>
      <w:bCs/>
    </w:rPr>
  </w:style>
  <w:style w:type="character" w:customStyle="1" w:styleId="Char5">
    <w:name w:val="批注主题 Char"/>
    <w:link w:val="af1"/>
    <w:uiPriority w:val="99"/>
    <w:semiHidden/>
    <w:rsid w:val="0034471B"/>
    <w:rPr>
      <w:b/>
      <w:bCs/>
      <w:kern w:val="2"/>
      <w:sz w:val="21"/>
      <w:szCs w:val="24"/>
    </w:rPr>
  </w:style>
  <w:style w:type="paragraph" w:styleId="af2">
    <w:name w:val="Title"/>
    <w:basedOn w:val="a"/>
    <w:next w:val="a"/>
    <w:link w:val="Char6"/>
    <w:uiPriority w:val="10"/>
    <w:qFormat/>
    <w:rsid w:val="00621E2A"/>
    <w:pPr>
      <w:spacing w:before="240" w:after="60"/>
      <w:jc w:val="center"/>
      <w:outlineLvl w:val="0"/>
    </w:pPr>
    <w:rPr>
      <w:rFonts w:ascii="Cambria" w:hAnsi="Cambria"/>
      <w:b/>
      <w:bCs/>
      <w:sz w:val="32"/>
      <w:szCs w:val="32"/>
    </w:rPr>
  </w:style>
  <w:style w:type="character" w:customStyle="1" w:styleId="Char6">
    <w:name w:val="标题 Char"/>
    <w:link w:val="af2"/>
    <w:uiPriority w:val="10"/>
    <w:rsid w:val="00621E2A"/>
    <w:rPr>
      <w:rFonts w:ascii="Cambria" w:hAnsi="Cambria" w:cs="Times New Roman"/>
      <w:b/>
      <w:bCs/>
      <w:kern w:val="2"/>
      <w:sz w:val="32"/>
      <w:szCs w:val="32"/>
    </w:rPr>
  </w:style>
  <w:style w:type="character" w:styleId="af3">
    <w:name w:val="Strong"/>
    <w:uiPriority w:val="22"/>
    <w:qFormat/>
    <w:rsid w:val="00F768B1"/>
    <w:rPr>
      <w:b/>
      <w:bCs/>
    </w:rPr>
  </w:style>
  <w:style w:type="character" w:customStyle="1" w:styleId="1Char">
    <w:name w:val="标题 1 Char"/>
    <w:link w:val="1"/>
    <w:rsid w:val="001745ED"/>
    <w:rPr>
      <w:rFonts w:ascii="Arial" w:eastAsia="黑体" w:hAnsi="Arial"/>
      <w:b/>
      <w:kern w:val="28"/>
      <w:sz w:val="28"/>
    </w:rPr>
  </w:style>
  <w:style w:type="paragraph" w:customStyle="1" w:styleId="11">
    <w:name w:val="标题1"/>
    <w:basedOn w:val="1"/>
    <w:link w:val="1Char0"/>
    <w:qFormat/>
    <w:rsid w:val="00206A85"/>
    <w:pPr>
      <w:jc w:val="both"/>
    </w:pPr>
  </w:style>
  <w:style w:type="character" w:customStyle="1" w:styleId="1Char0">
    <w:name w:val="标题1 Char"/>
    <w:basedOn w:val="1Char"/>
    <w:link w:val="11"/>
    <w:rsid w:val="00206A85"/>
    <w:rPr>
      <w:rFonts w:ascii="Arial" w:eastAsia="黑体"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autoRedefine/>
    <w:rsid w:val="001745ED"/>
    <w:pPr>
      <w:keepNext/>
      <w:spacing w:before="240" w:after="60"/>
      <w:jc w:val="center"/>
      <w:outlineLvl w:val="0"/>
    </w:pPr>
    <w:rPr>
      <w:rFonts w:ascii="Arial" w:eastAsia="黑体" w:hAnsi="Arial"/>
      <w:b/>
      <w:kern w:val="28"/>
      <w:sz w:val="28"/>
      <w:szCs w:val="20"/>
    </w:rPr>
  </w:style>
  <w:style w:type="paragraph" w:styleId="2">
    <w:name w:val="heading 2"/>
    <w:basedOn w:val="a"/>
    <w:next w:val="a"/>
    <w:qFormat/>
    <w:rsid w:val="00AA19F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adjustRightInd w:val="0"/>
      <w:snapToGrid w:val="0"/>
      <w:spacing w:line="460" w:lineRule="atLeast"/>
      <w:ind w:rightChars="-73" w:right="-153" w:firstLine="420"/>
    </w:pPr>
    <w:rPr>
      <w:rFonts w:ascii="仿宋_GB2312" w:eastAsia="仿宋_GB2312"/>
      <w:sz w:val="32"/>
    </w:rPr>
  </w:style>
  <w:style w:type="paragraph" w:styleId="10">
    <w:name w:val="toc 1"/>
    <w:basedOn w:val="a"/>
    <w:next w:val="a"/>
    <w:autoRedefine/>
    <w:uiPriority w:val="39"/>
    <w:rsid w:val="005624E8"/>
    <w:pPr>
      <w:tabs>
        <w:tab w:val="right" w:leader="dot" w:pos="9072"/>
      </w:tabs>
      <w:jc w:val="left"/>
    </w:pPr>
    <w:rPr>
      <w:rFonts w:ascii="仿宋体" w:eastAsia="仿宋体"/>
      <w:bCs/>
      <w:kern w:val="0"/>
      <w:sz w:val="24"/>
      <w:szCs w:val="20"/>
    </w:rPr>
  </w:style>
  <w:style w:type="paragraph" w:customStyle="1" w:styleId="NormalIndent">
    <w:name w:val="NormalIndent"/>
    <w:basedOn w:val="a"/>
    <w:pPr>
      <w:spacing w:before="240"/>
      <w:ind w:firstLine="510"/>
      <w:jc w:val="left"/>
    </w:pPr>
    <w:rPr>
      <w:rFonts w:eastAsia="仿宋体"/>
      <w:kern w:val="0"/>
      <w:sz w:val="24"/>
      <w:szCs w:val="20"/>
    </w:rPr>
  </w:style>
  <w:style w:type="paragraph" w:customStyle="1" w:styleId="Normal1">
    <w:name w:val="Normal1"/>
    <w:basedOn w:val="a"/>
    <w:rsid w:val="00DB3656"/>
    <w:pPr>
      <w:spacing w:before="240"/>
      <w:jc w:val="left"/>
    </w:pPr>
    <w:rPr>
      <w:rFonts w:eastAsia="仿宋体"/>
      <w:kern w:val="0"/>
      <w:sz w:val="24"/>
      <w:szCs w:val="20"/>
    </w:rPr>
  </w:style>
  <w:style w:type="paragraph" w:styleId="20">
    <w:name w:val="Body Text Indent 2"/>
    <w:basedOn w:val="a"/>
    <w:semiHidden/>
    <w:pPr>
      <w:spacing w:line="360" w:lineRule="auto"/>
      <w:ind w:left="640" w:hangingChars="200" w:hanging="640"/>
    </w:pPr>
    <w:rPr>
      <w:sz w:val="32"/>
    </w:rPr>
  </w:style>
  <w:style w:type="paragraph" w:styleId="3">
    <w:name w:val="Body Text Indent 3"/>
    <w:basedOn w:val="a"/>
    <w:semiHidden/>
    <w:pPr>
      <w:ind w:leftChars="342" w:left="718" w:firstLineChars="100" w:firstLine="240"/>
    </w:pPr>
    <w:rPr>
      <w:sz w:val="24"/>
    </w:rPr>
  </w:style>
  <w:style w:type="paragraph" w:styleId="21">
    <w:name w:val="Body Text 2"/>
    <w:basedOn w:val="a"/>
    <w:semiHidden/>
    <w:rPr>
      <w:sz w:val="30"/>
    </w:rPr>
  </w:style>
  <w:style w:type="paragraph" w:styleId="a5">
    <w:name w:val="header"/>
    <w:basedOn w:val="a"/>
    <w:link w:val="Char"/>
    <w:uiPriority w:val="99"/>
    <w:unhideWhenUsed/>
    <w:rsid w:val="0027635B"/>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5"/>
    <w:uiPriority w:val="99"/>
    <w:rsid w:val="0027635B"/>
    <w:rPr>
      <w:kern w:val="2"/>
      <w:sz w:val="18"/>
      <w:szCs w:val="18"/>
    </w:rPr>
  </w:style>
  <w:style w:type="paragraph" w:styleId="a6">
    <w:name w:val="footer"/>
    <w:basedOn w:val="a"/>
    <w:link w:val="Char0"/>
    <w:uiPriority w:val="99"/>
    <w:unhideWhenUsed/>
    <w:rsid w:val="0027635B"/>
    <w:pPr>
      <w:tabs>
        <w:tab w:val="center" w:pos="4153"/>
        <w:tab w:val="right" w:pos="8306"/>
      </w:tabs>
      <w:snapToGrid w:val="0"/>
      <w:jc w:val="left"/>
    </w:pPr>
    <w:rPr>
      <w:sz w:val="18"/>
      <w:szCs w:val="18"/>
      <w:lang w:val="x-none" w:eastAsia="x-none"/>
    </w:rPr>
  </w:style>
  <w:style w:type="character" w:customStyle="1" w:styleId="Char0">
    <w:name w:val="页脚 Char"/>
    <w:link w:val="a6"/>
    <w:uiPriority w:val="99"/>
    <w:rsid w:val="0027635B"/>
    <w:rPr>
      <w:kern w:val="2"/>
      <w:sz w:val="18"/>
      <w:szCs w:val="18"/>
    </w:rPr>
  </w:style>
  <w:style w:type="character" w:customStyle="1" w:styleId="apple-converted-space">
    <w:name w:val="apple-converted-space"/>
    <w:basedOn w:val="a0"/>
    <w:rsid w:val="00DB172C"/>
  </w:style>
  <w:style w:type="paragraph" w:styleId="a7">
    <w:name w:val="Date"/>
    <w:basedOn w:val="a"/>
    <w:next w:val="a"/>
    <w:link w:val="Char1"/>
    <w:uiPriority w:val="99"/>
    <w:semiHidden/>
    <w:unhideWhenUsed/>
    <w:rsid w:val="003A51C3"/>
    <w:pPr>
      <w:ind w:leftChars="2500" w:left="100"/>
    </w:pPr>
    <w:rPr>
      <w:lang w:val="x-none" w:eastAsia="x-none"/>
    </w:rPr>
  </w:style>
  <w:style w:type="character" w:customStyle="1" w:styleId="Char1">
    <w:name w:val="日期 Char"/>
    <w:link w:val="a7"/>
    <w:uiPriority w:val="99"/>
    <w:semiHidden/>
    <w:rsid w:val="003A51C3"/>
    <w:rPr>
      <w:kern w:val="2"/>
      <w:sz w:val="21"/>
      <w:szCs w:val="24"/>
    </w:rPr>
  </w:style>
  <w:style w:type="paragraph" w:styleId="a8">
    <w:name w:val="List Paragraph"/>
    <w:basedOn w:val="a"/>
    <w:uiPriority w:val="34"/>
    <w:qFormat/>
    <w:rsid w:val="00334E81"/>
    <w:pPr>
      <w:ind w:firstLineChars="200" w:firstLine="420"/>
    </w:pPr>
    <w:rPr>
      <w:rFonts w:ascii="Calibri" w:hAnsi="Calibri"/>
      <w:szCs w:val="22"/>
    </w:rPr>
  </w:style>
  <w:style w:type="character" w:styleId="a9">
    <w:name w:val="page number"/>
    <w:basedOn w:val="a0"/>
    <w:rsid w:val="00334BA1"/>
  </w:style>
  <w:style w:type="paragraph" w:styleId="22">
    <w:name w:val="toc 2"/>
    <w:basedOn w:val="a"/>
    <w:next w:val="a"/>
    <w:autoRedefine/>
    <w:uiPriority w:val="39"/>
    <w:rsid w:val="005624E8"/>
    <w:pPr>
      <w:tabs>
        <w:tab w:val="right" w:leader="dot" w:pos="9016"/>
      </w:tabs>
      <w:ind w:leftChars="200" w:left="420"/>
    </w:pPr>
  </w:style>
  <w:style w:type="character" w:styleId="aa">
    <w:name w:val="Hyperlink"/>
    <w:uiPriority w:val="99"/>
    <w:rsid w:val="00AA19F3"/>
    <w:rPr>
      <w:color w:val="0000FF"/>
      <w:u w:val="single"/>
    </w:rPr>
  </w:style>
  <w:style w:type="table" w:styleId="ab">
    <w:name w:val="Table Grid"/>
    <w:basedOn w:val="a1"/>
    <w:uiPriority w:val="59"/>
    <w:rsid w:val="00661D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2">
    <w:name w:val="CM2"/>
    <w:basedOn w:val="a"/>
    <w:next w:val="a"/>
    <w:uiPriority w:val="99"/>
    <w:rsid w:val="00CD3D2A"/>
    <w:pPr>
      <w:autoSpaceDE w:val="0"/>
      <w:autoSpaceDN w:val="0"/>
      <w:adjustRightInd w:val="0"/>
      <w:spacing w:line="476" w:lineRule="atLeast"/>
      <w:jc w:val="left"/>
    </w:pPr>
    <w:rPr>
      <w:rFonts w:ascii="HiddenHorzOCl" w:eastAsia="HiddenHorzOCl" w:hAnsi="Calibri" w:cs="HiddenHorzOCl"/>
      <w:kern w:val="0"/>
      <w:sz w:val="24"/>
    </w:rPr>
  </w:style>
  <w:style w:type="paragraph" w:customStyle="1" w:styleId="CM11">
    <w:name w:val="CM1+1"/>
    <w:basedOn w:val="a"/>
    <w:next w:val="a"/>
    <w:uiPriority w:val="99"/>
    <w:rsid w:val="00CD3D2A"/>
    <w:pPr>
      <w:autoSpaceDE w:val="0"/>
      <w:autoSpaceDN w:val="0"/>
      <w:adjustRightInd w:val="0"/>
      <w:spacing w:line="471" w:lineRule="atLeast"/>
      <w:jc w:val="left"/>
    </w:pPr>
    <w:rPr>
      <w:rFonts w:ascii="HiddenHorzOCl" w:eastAsia="HiddenHorzOCl" w:hAnsi="Calibri" w:cs="HiddenHorzOCl"/>
      <w:kern w:val="0"/>
      <w:sz w:val="24"/>
    </w:rPr>
  </w:style>
  <w:style w:type="paragraph" w:customStyle="1" w:styleId="CM3">
    <w:name w:val="CM3"/>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customStyle="1" w:styleId="CM31">
    <w:name w:val="CM3+1"/>
    <w:basedOn w:val="a"/>
    <w:next w:val="a"/>
    <w:uiPriority w:val="99"/>
    <w:rsid w:val="00CD3D2A"/>
    <w:pPr>
      <w:autoSpaceDE w:val="0"/>
      <w:autoSpaceDN w:val="0"/>
      <w:adjustRightInd w:val="0"/>
      <w:jc w:val="left"/>
    </w:pPr>
    <w:rPr>
      <w:rFonts w:ascii="HiddenHorzOCl" w:eastAsia="HiddenHorzOCl" w:hAnsi="Calibri" w:cs="HiddenHorzOCl"/>
      <w:kern w:val="0"/>
      <w:sz w:val="24"/>
    </w:rPr>
  </w:style>
  <w:style w:type="paragraph" w:styleId="ac">
    <w:name w:val="Document Map"/>
    <w:basedOn w:val="a"/>
    <w:semiHidden/>
    <w:rsid w:val="00DD7358"/>
    <w:pPr>
      <w:shd w:val="clear" w:color="auto" w:fill="000080"/>
    </w:pPr>
  </w:style>
  <w:style w:type="paragraph" w:styleId="ad">
    <w:name w:val="No Spacing"/>
    <w:link w:val="Char2"/>
    <w:uiPriority w:val="1"/>
    <w:qFormat/>
    <w:rsid w:val="00DB3656"/>
    <w:rPr>
      <w:rFonts w:ascii="Calibri" w:hAnsi="Calibri"/>
      <w:sz w:val="22"/>
      <w:szCs w:val="22"/>
    </w:rPr>
  </w:style>
  <w:style w:type="character" w:customStyle="1" w:styleId="Char2">
    <w:name w:val="无间隔 Char"/>
    <w:link w:val="ad"/>
    <w:uiPriority w:val="1"/>
    <w:rsid w:val="00DB3656"/>
    <w:rPr>
      <w:rFonts w:ascii="Calibri" w:hAnsi="Calibri"/>
      <w:sz w:val="22"/>
      <w:szCs w:val="22"/>
      <w:lang w:bidi="ar-SA"/>
    </w:rPr>
  </w:style>
  <w:style w:type="paragraph" w:styleId="ae">
    <w:name w:val="Balloon Text"/>
    <w:basedOn w:val="a"/>
    <w:link w:val="Char3"/>
    <w:uiPriority w:val="99"/>
    <w:semiHidden/>
    <w:unhideWhenUsed/>
    <w:rsid w:val="00DB3656"/>
    <w:rPr>
      <w:sz w:val="18"/>
      <w:szCs w:val="18"/>
      <w:lang w:val="x-none" w:eastAsia="x-none"/>
    </w:rPr>
  </w:style>
  <w:style w:type="character" w:customStyle="1" w:styleId="Char3">
    <w:name w:val="批注框文本 Char"/>
    <w:link w:val="ae"/>
    <w:uiPriority w:val="99"/>
    <w:semiHidden/>
    <w:rsid w:val="00DB3656"/>
    <w:rPr>
      <w:kern w:val="2"/>
      <w:sz w:val="18"/>
      <w:szCs w:val="18"/>
    </w:rPr>
  </w:style>
  <w:style w:type="character" w:styleId="af">
    <w:name w:val="annotation reference"/>
    <w:uiPriority w:val="99"/>
    <w:semiHidden/>
    <w:unhideWhenUsed/>
    <w:rsid w:val="0034471B"/>
    <w:rPr>
      <w:sz w:val="21"/>
      <w:szCs w:val="21"/>
    </w:rPr>
  </w:style>
  <w:style w:type="paragraph" w:styleId="8">
    <w:name w:val="toc 8"/>
    <w:basedOn w:val="a"/>
    <w:next w:val="a"/>
    <w:autoRedefine/>
    <w:uiPriority w:val="39"/>
    <w:semiHidden/>
    <w:unhideWhenUsed/>
    <w:rsid w:val="002E6BE6"/>
    <w:pPr>
      <w:ind w:leftChars="1400" w:left="2940"/>
    </w:pPr>
  </w:style>
  <w:style w:type="paragraph" w:styleId="af0">
    <w:name w:val="annotation text"/>
    <w:basedOn w:val="a"/>
    <w:link w:val="Char4"/>
    <w:uiPriority w:val="99"/>
    <w:semiHidden/>
    <w:unhideWhenUsed/>
    <w:rsid w:val="0034471B"/>
    <w:pPr>
      <w:jc w:val="left"/>
    </w:pPr>
    <w:rPr>
      <w:lang w:val="x-none" w:eastAsia="x-none"/>
    </w:rPr>
  </w:style>
  <w:style w:type="character" w:customStyle="1" w:styleId="Char4">
    <w:name w:val="批注文字 Char"/>
    <w:link w:val="af0"/>
    <w:uiPriority w:val="99"/>
    <w:semiHidden/>
    <w:rsid w:val="0034471B"/>
    <w:rPr>
      <w:kern w:val="2"/>
      <w:sz w:val="21"/>
      <w:szCs w:val="24"/>
    </w:rPr>
  </w:style>
  <w:style w:type="paragraph" w:styleId="af1">
    <w:name w:val="annotation subject"/>
    <w:basedOn w:val="af0"/>
    <w:next w:val="af0"/>
    <w:link w:val="Char5"/>
    <w:uiPriority w:val="99"/>
    <w:semiHidden/>
    <w:unhideWhenUsed/>
    <w:rsid w:val="0034471B"/>
    <w:rPr>
      <w:b/>
      <w:bCs/>
    </w:rPr>
  </w:style>
  <w:style w:type="character" w:customStyle="1" w:styleId="Char5">
    <w:name w:val="批注主题 Char"/>
    <w:link w:val="af1"/>
    <w:uiPriority w:val="99"/>
    <w:semiHidden/>
    <w:rsid w:val="0034471B"/>
    <w:rPr>
      <w:b/>
      <w:bCs/>
      <w:kern w:val="2"/>
      <w:sz w:val="21"/>
      <w:szCs w:val="24"/>
    </w:rPr>
  </w:style>
  <w:style w:type="paragraph" w:styleId="af2">
    <w:name w:val="Title"/>
    <w:basedOn w:val="a"/>
    <w:next w:val="a"/>
    <w:link w:val="Char6"/>
    <w:uiPriority w:val="10"/>
    <w:qFormat/>
    <w:rsid w:val="00621E2A"/>
    <w:pPr>
      <w:spacing w:before="240" w:after="60"/>
      <w:jc w:val="center"/>
      <w:outlineLvl w:val="0"/>
    </w:pPr>
    <w:rPr>
      <w:rFonts w:ascii="Cambria" w:hAnsi="Cambria"/>
      <w:b/>
      <w:bCs/>
      <w:sz w:val="32"/>
      <w:szCs w:val="32"/>
    </w:rPr>
  </w:style>
  <w:style w:type="character" w:customStyle="1" w:styleId="Char6">
    <w:name w:val="标题 Char"/>
    <w:link w:val="af2"/>
    <w:uiPriority w:val="10"/>
    <w:rsid w:val="00621E2A"/>
    <w:rPr>
      <w:rFonts w:ascii="Cambria" w:hAnsi="Cambria" w:cs="Times New Roman"/>
      <w:b/>
      <w:bCs/>
      <w:kern w:val="2"/>
      <w:sz w:val="32"/>
      <w:szCs w:val="32"/>
    </w:rPr>
  </w:style>
  <w:style w:type="character" w:styleId="af3">
    <w:name w:val="Strong"/>
    <w:uiPriority w:val="22"/>
    <w:qFormat/>
    <w:rsid w:val="00F768B1"/>
    <w:rPr>
      <w:b/>
      <w:bCs/>
    </w:rPr>
  </w:style>
  <w:style w:type="character" w:customStyle="1" w:styleId="1Char">
    <w:name w:val="标题 1 Char"/>
    <w:link w:val="1"/>
    <w:rsid w:val="001745ED"/>
    <w:rPr>
      <w:rFonts w:ascii="Arial" w:eastAsia="黑体" w:hAnsi="Arial"/>
      <w:b/>
      <w:kern w:val="28"/>
      <w:sz w:val="28"/>
    </w:rPr>
  </w:style>
  <w:style w:type="paragraph" w:customStyle="1" w:styleId="11">
    <w:name w:val="标题1"/>
    <w:basedOn w:val="1"/>
    <w:link w:val="1Char0"/>
    <w:qFormat/>
    <w:rsid w:val="00206A85"/>
    <w:pPr>
      <w:jc w:val="both"/>
    </w:pPr>
  </w:style>
  <w:style w:type="character" w:customStyle="1" w:styleId="1Char0">
    <w:name w:val="标题1 Char"/>
    <w:basedOn w:val="1Char"/>
    <w:link w:val="11"/>
    <w:rsid w:val="00206A85"/>
    <w:rPr>
      <w:rFonts w:ascii="Arial" w:eastAsia="黑体"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50693">
      <w:bodyDiv w:val="1"/>
      <w:marLeft w:val="0"/>
      <w:marRight w:val="0"/>
      <w:marTop w:val="0"/>
      <w:marBottom w:val="0"/>
      <w:divBdr>
        <w:top w:val="none" w:sz="0" w:space="0" w:color="auto"/>
        <w:left w:val="none" w:sz="0" w:space="0" w:color="auto"/>
        <w:bottom w:val="none" w:sz="0" w:space="0" w:color="auto"/>
        <w:right w:val="none" w:sz="0" w:space="0" w:color="auto"/>
      </w:divBdr>
      <w:divsChild>
        <w:div w:id="368068327">
          <w:marLeft w:val="0"/>
          <w:marRight w:val="0"/>
          <w:marTop w:val="0"/>
          <w:marBottom w:val="0"/>
          <w:divBdr>
            <w:top w:val="none" w:sz="0" w:space="0" w:color="auto"/>
            <w:left w:val="none" w:sz="0" w:space="0" w:color="auto"/>
            <w:bottom w:val="none" w:sz="0" w:space="0" w:color="auto"/>
            <w:right w:val="none" w:sz="0" w:space="0" w:color="auto"/>
          </w:divBdr>
          <w:divsChild>
            <w:div w:id="494346269">
              <w:marLeft w:val="0"/>
              <w:marRight w:val="0"/>
              <w:marTop w:val="0"/>
              <w:marBottom w:val="0"/>
              <w:divBdr>
                <w:top w:val="single" w:sz="4" w:space="6" w:color="ECECEC"/>
                <w:left w:val="none" w:sz="0" w:space="0" w:color="auto"/>
                <w:bottom w:val="none" w:sz="0" w:space="0" w:color="auto"/>
                <w:right w:val="none" w:sz="0" w:space="0" w:color="auto"/>
              </w:divBdr>
            </w:div>
          </w:divsChild>
        </w:div>
      </w:divsChild>
    </w:div>
    <w:div w:id="838273334">
      <w:bodyDiv w:val="1"/>
      <w:marLeft w:val="0"/>
      <w:marRight w:val="0"/>
      <w:marTop w:val="0"/>
      <w:marBottom w:val="0"/>
      <w:divBdr>
        <w:top w:val="none" w:sz="0" w:space="0" w:color="auto"/>
        <w:left w:val="none" w:sz="0" w:space="0" w:color="auto"/>
        <w:bottom w:val="none" w:sz="0" w:space="0" w:color="auto"/>
        <w:right w:val="none" w:sz="0" w:space="0" w:color="auto"/>
      </w:divBdr>
    </w:div>
    <w:div w:id="889073842">
      <w:bodyDiv w:val="1"/>
      <w:marLeft w:val="0"/>
      <w:marRight w:val="0"/>
      <w:marTop w:val="0"/>
      <w:marBottom w:val="0"/>
      <w:divBdr>
        <w:top w:val="none" w:sz="0" w:space="0" w:color="auto"/>
        <w:left w:val="none" w:sz="0" w:space="0" w:color="auto"/>
        <w:bottom w:val="none" w:sz="0" w:space="0" w:color="auto"/>
        <w:right w:val="none" w:sz="0" w:space="0" w:color="auto"/>
      </w:divBdr>
    </w:div>
    <w:div w:id="1753164683">
      <w:bodyDiv w:val="1"/>
      <w:marLeft w:val="0"/>
      <w:marRight w:val="0"/>
      <w:marTop w:val="0"/>
      <w:marBottom w:val="0"/>
      <w:divBdr>
        <w:top w:val="none" w:sz="0" w:space="0" w:color="auto"/>
        <w:left w:val="none" w:sz="0" w:space="0" w:color="auto"/>
        <w:bottom w:val="none" w:sz="0" w:space="0" w:color="auto"/>
        <w:right w:val="none" w:sz="0" w:space="0" w:color="auto"/>
      </w:divBdr>
      <w:divsChild>
        <w:div w:id="5601739">
          <w:marLeft w:val="0"/>
          <w:marRight w:val="0"/>
          <w:marTop w:val="0"/>
          <w:marBottom w:val="150"/>
          <w:divBdr>
            <w:top w:val="none" w:sz="0" w:space="0" w:color="auto"/>
            <w:left w:val="none" w:sz="0" w:space="0" w:color="auto"/>
            <w:bottom w:val="none" w:sz="0" w:space="0" w:color="auto"/>
            <w:right w:val="none" w:sz="0" w:space="0" w:color="auto"/>
          </w:divBdr>
        </w:div>
        <w:div w:id="39214108">
          <w:marLeft w:val="0"/>
          <w:marRight w:val="0"/>
          <w:marTop w:val="0"/>
          <w:marBottom w:val="150"/>
          <w:divBdr>
            <w:top w:val="none" w:sz="0" w:space="0" w:color="auto"/>
            <w:left w:val="none" w:sz="0" w:space="0" w:color="auto"/>
            <w:bottom w:val="none" w:sz="0" w:space="0" w:color="auto"/>
            <w:right w:val="none" w:sz="0" w:space="0" w:color="auto"/>
          </w:divBdr>
        </w:div>
        <w:div w:id="210264582">
          <w:marLeft w:val="0"/>
          <w:marRight w:val="0"/>
          <w:marTop w:val="0"/>
          <w:marBottom w:val="150"/>
          <w:divBdr>
            <w:top w:val="none" w:sz="0" w:space="0" w:color="auto"/>
            <w:left w:val="none" w:sz="0" w:space="0" w:color="auto"/>
            <w:bottom w:val="none" w:sz="0" w:space="0" w:color="auto"/>
            <w:right w:val="none" w:sz="0" w:space="0" w:color="auto"/>
          </w:divBdr>
        </w:div>
        <w:div w:id="215314081">
          <w:marLeft w:val="0"/>
          <w:marRight w:val="0"/>
          <w:marTop w:val="0"/>
          <w:marBottom w:val="150"/>
          <w:divBdr>
            <w:top w:val="none" w:sz="0" w:space="0" w:color="auto"/>
            <w:left w:val="none" w:sz="0" w:space="0" w:color="auto"/>
            <w:bottom w:val="none" w:sz="0" w:space="0" w:color="auto"/>
            <w:right w:val="none" w:sz="0" w:space="0" w:color="auto"/>
          </w:divBdr>
        </w:div>
        <w:div w:id="259994124">
          <w:marLeft w:val="0"/>
          <w:marRight w:val="0"/>
          <w:marTop w:val="0"/>
          <w:marBottom w:val="150"/>
          <w:divBdr>
            <w:top w:val="none" w:sz="0" w:space="0" w:color="auto"/>
            <w:left w:val="none" w:sz="0" w:space="0" w:color="auto"/>
            <w:bottom w:val="none" w:sz="0" w:space="0" w:color="auto"/>
            <w:right w:val="none" w:sz="0" w:space="0" w:color="auto"/>
          </w:divBdr>
        </w:div>
        <w:div w:id="311063518">
          <w:marLeft w:val="0"/>
          <w:marRight w:val="0"/>
          <w:marTop w:val="0"/>
          <w:marBottom w:val="150"/>
          <w:divBdr>
            <w:top w:val="none" w:sz="0" w:space="0" w:color="auto"/>
            <w:left w:val="none" w:sz="0" w:space="0" w:color="auto"/>
            <w:bottom w:val="none" w:sz="0" w:space="0" w:color="auto"/>
            <w:right w:val="none" w:sz="0" w:space="0" w:color="auto"/>
          </w:divBdr>
        </w:div>
        <w:div w:id="325522793">
          <w:marLeft w:val="0"/>
          <w:marRight w:val="0"/>
          <w:marTop w:val="0"/>
          <w:marBottom w:val="150"/>
          <w:divBdr>
            <w:top w:val="none" w:sz="0" w:space="0" w:color="auto"/>
            <w:left w:val="none" w:sz="0" w:space="0" w:color="auto"/>
            <w:bottom w:val="none" w:sz="0" w:space="0" w:color="auto"/>
            <w:right w:val="none" w:sz="0" w:space="0" w:color="auto"/>
          </w:divBdr>
        </w:div>
        <w:div w:id="374231498">
          <w:marLeft w:val="0"/>
          <w:marRight w:val="0"/>
          <w:marTop w:val="0"/>
          <w:marBottom w:val="150"/>
          <w:divBdr>
            <w:top w:val="none" w:sz="0" w:space="0" w:color="auto"/>
            <w:left w:val="none" w:sz="0" w:space="0" w:color="auto"/>
            <w:bottom w:val="none" w:sz="0" w:space="0" w:color="auto"/>
            <w:right w:val="none" w:sz="0" w:space="0" w:color="auto"/>
          </w:divBdr>
        </w:div>
        <w:div w:id="435030009">
          <w:marLeft w:val="0"/>
          <w:marRight w:val="0"/>
          <w:marTop w:val="0"/>
          <w:marBottom w:val="150"/>
          <w:divBdr>
            <w:top w:val="none" w:sz="0" w:space="0" w:color="auto"/>
            <w:left w:val="none" w:sz="0" w:space="0" w:color="auto"/>
            <w:bottom w:val="none" w:sz="0" w:space="0" w:color="auto"/>
            <w:right w:val="none" w:sz="0" w:space="0" w:color="auto"/>
          </w:divBdr>
        </w:div>
        <w:div w:id="465391612">
          <w:marLeft w:val="0"/>
          <w:marRight w:val="0"/>
          <w:marTop w:val="0"/>
          <w:marBottom w:val="150"/>
          <w:divBdr>
            <w:top w:val="none" w:sz="0" w:space="0" w:color="auto"/>
            <w:left w:val="none" w:sz="0" w:space="0" w:color="auto"/>
            <w:bottom w:val="none" w:sz="0" w:space="0" w:color="auto"/>
            <w:right w:val="none" w:sz="0" w:space="0" w:color="auto"/>
          </w:divBdr>
        </w:div>
        <w:div w:id="530993985">
          <w:marLeft w:val="0"/>
          <w:marRight w:val="0"/>
          <w:marTop w:val="0"/>
          <w:marBottom w:val="150"/>
          <w:divBdr>
            <w:top w:val="none" w:sz="0" w:space="0" w:color="auto"/>
            <w:left w:val="none" w:sz="0" w:space="0" w:color="auto"/>
            <w:bottom w:val="none" w:sz="0" w:space="0" w:color="auto"/>
            <w:right w:val="none" w:sz="0" w:space="0" w:color="auto"/>
          </w:divBdr>
        </w:div>
        <w:div w:id="656154885">
          <w:marLeft w:val="0"/>
          <w:marRight w:val="0"/>
          <w:marTop w:val="0"/>
          <w:marBottom w:val="150"/>
          <w:divBdr>
            <w:top w:val="none" w:sz="0" w:space="0" w:color="auto"/>
            <w:left w:val="none" w:sz="0" w:space="0" w:color="auto"/>
            <w:bottom w:val="none" w:sz="0" w:space="0" w:color="auto"/>
            <w:right w:val="none" w:sz="0" w:space="0" w:color="auto"/>
          </w:divBdr>
        </w:div>
        <w:div w:id="658846595">
          <w:marLeft w:val="0"/>
          <w:marRight w:val="0"/>
          <w:marTop w:val="0"/>
          <w:marBottom w:val="150"/>
          <w:divBdr>
            <w:top w:val="none" w:sz="0" w:space="0" w:color="auto"/>
            <w:left w:val="none" w:sz="0" w:space="0" w:color="auto"/>
            <w:bottom w:val="none" w:sz="0" w:space="0" w:color="auto"/>
            <w:right w:val="none" w:sz="0" w:space="0" w:color="auto"/>
          </w:divBdr>
        </w:div>
        <w:div w:id="678317884">
          <w:marLeft w:val="0"/>
          <w:marRight w:val="0"/>
          <w:marTop w:val="0"/>
          <w:marBottom w:val="150"/>
          <w:divBdr>
            <w:top w:val="none" w:sz="0" w:space="0" w:color="auto"/>
            <w:left w:val="none" w:sz="0" w:space="0" w:color="auto"/>
            <w:bottom w:val="none" w:sz="0" w:space="0" w:color="auto"/>
            <w:right w:val="none" w:sz="0" w:space="0" w:color="auto"/>
          </w:divBdr>
        </w:div>
        <w:div w:id="816990294">
          <w:marLeft w:val="0"/>
          <w:marRight w:val="0"/>
          <w:marTop w:val="0"/>
          <w:marBottom w:val="150"/>
          <w:divBdr>
            <w:top w:val="none" w:sz="0" w:space="0" w:color="auto"/>
            <w:left w:val="none" w:sz="0" w:space="0" w:color="auto"/>
            <w:bottom w:val="none" w:sz="0" w:space="0" w:color="auto"/>
            <w:right w:val="none" w:sz="0" w:space="0" w:color="auto"/>
          </w:divBdr>
        </w:div>
        <w:div w:id="829096377">
          <w:marLeft w:val="0"/>
          <w:marRight w:val="0"/>
          <w:marTop w:val="0"/>
          <w:marBottom w:val="150"/>
          <w:divBdr>
            <w:top w:val="none" w:sz="0" w:space="0" w:color="auto"/>
            <w:left w:val="none" w:sz="0" w:space="0" w:color="auto"/>
            <w:bottom w:val="none" w:sz="0" w:space="0" w:color="auto"/>
            <w:right w:val="none" w:sz="0" w:space="0" w:color="auto"/>
          </w:divBdr>
        </w:div>
        <w:div w:id="1027364626">
          <w:marLeft w:val="0"/>
          <w:marRight w:val="0"/>
          <w:marTop w:val="0"/>
          <w:marBottom w:val="150"/>
          <w:divBdr>
            <w:top w:val="none" w:sz="0" w:space="0" w:color="auto"/>
            <w:left w:val="none" w:sz="0" w:space="0" w:color="auto"/>
            <w:bottom w:val="none" w:sz="0" w:space="0" w:color="auto"/>
            <w:right w:val="none" w:sz="0" w:space="0" w:color="auto"/>
          </w:divBdr>
        </w:div>
        <w:div w:id="1322462985">
          <w:marLeft w:val="0"/>
          <w:marRight w:val="0"/>
          <w:marTop w:val="0"/>
          <w:marBottom w:val="150"/>
          <w:divBdr>
            <w:top w:val="none" w:sz="0" w:space="0" w:color="auto"/>
            <w:left w:val="none" w:sz="0" w:space="0" w:color="auto"/>
            <w:bottom w:val="none" w:sz="0" w:space="0" w:color="auto"/>
            <w:right w:val="none" w:sz="0" w:space="0" w:color="auto"/>
          </w:divBdr>
        </w:div>
        <w:div w:id="1364205968">
          <w:marLeft w:val="0"/>
          <w:marRight w:val="0"/>
          <w:marTop w:val="0"/>
          <w:marBottom w:val="150"/>
          <w:divBdr>
            <w:top w:val="none" w:sz="0" w:space="0" w:color="auto"/>
            <w:left w:val="none" w:sz="0" w:space="0" w:color="auto"/>
            <w:bottom w:val="none" w:sz="0" w:space="0" w:color="auto"/>
            <w:right w:val="none" w:sz="0" w:space="0" w:color="auto"/>
          </w:divBdr>
        </w:div>
        <w:div w:id="1498694561">
          <w:marLeft w:val="0"/>
          <w:marRight w:val="0"/>
          <w:marTop w:val="0"/>
          <w:marBottom w:val="150"/>
          <w:divBdr>
            <w:top w:val="none" w:sz="0" w:space="0" w:color="auto"/>
            <w:left w:val="none" w:sz="0" w:space="0" w:color="auto"/>
            <w:bottom w:val="none" w:sz="0" w:space="0" w:color="auto"/>
            <w:right w:val="none" w:sz="0" w:space="0" w:color="auto"/>
          </w:divBdr>
        </w:div>
        <w:div w:id="1500341652">
          <w:marLeft w:val="0"/>
          <w:marRight w:val="0"/>
          <w:marTop w:val="0"/>
          <w:marBottom w:val="150"/>
          <w:divBdr>
            <w:top w:val="none" w:sz="0" w:space="0" w:color="auto"/>
            <w:left w:val="none" w:sz="0" w:space="0" w:color="auto"/>
            <w:bottom w:val="none" w:sz="0" w:space="0" w:color="auto"/>
            <w:right w:val="none" w:sz="0" w:space="0" w:color="auto"/>
          </w:divBdr>
        </w:div>
        <w:div w:id="1627270157">
          <w:marLeft w:val="0"/>
          <w:marRight w:val="0"/>
          <w:marTop w:val="0"/>
          <w:marBottom w:val="150"/>
          <w:divBdr>
            <w:top w:val="none" w:sz="0" w:space="0" w:color="auto"/>
            <w:left w:val="none" w:sz="0" w:space="0" w:color="auto"/>
            <w:bottom w:val="none" w:sz="0" w:space="0" w:color="auto"/>
            <w:right w:val="none" w:sz="0" w:space="0" w:color="auto"/>
          </w:divBdr>
        </w:div>
        <w:div w:id="1780836384">
          <w:marLeft w:val="0"/>
          <w:marRight w:val="0"/>
          <w:marTop w:val="0"/>
          <w:marBottom w:val="150"/>
          <w:divBdr>
            <w:top w:val="none" w:sz="0" w:space="0" w:color="auto"/>
            <w:left w:val="none" w:sz="0" w:space="0" w:color="auto"/>
            <w:bottom w:val="none" w:sz="0" w:space="0" w:color="auto"/>
            <w:right w:val="none" w:sz="0" w:space="0" w:color="auto"/>
          </w:divBdr>
        </w:div>
        <w:div w:id="1836457188">
          <w:marLeft w:val="0"/>
          <w:marRight w:val="0"/>
          <w:marTop w:val="0"/>
          <w:marBottom w:val="150"/>
          <w:divBdr>
            <w:top w:val="none" w:sz="0" w:space="0" w:color="auto"/>
            <w:left w:val="none" w:sz="0" w:space="0" w:color="auto"/>
            <w:bottom w:val="none" w:sz="0" w:space="0" w:color="auto"/>
            <w:right w:val="none" w:sz="0" w:space="0" w:color="auto"/>
          </w:divBdr>
        </w:div>
        <w:div w:id="1864703884">
          <w:marLeft w:val="0"/>
          <w:marRight w:val="0"/>
          <w:marTop w:val="0"/>
          <w:marBottom w:val="150"/>
          <w:divBdr>
            <w:top w:val="none" w:sz="0" w:space="0" w:color="auto"/>
            <w:left w:val="none" w:sz="0" w:space="0" w:color="auto"/>
            <w:bottom w:val="none" w:sz="0" w:space="0" w:color="auto"/>
            <w:right w:val="none" w:sz="0" w:space="0" w:color="auto"/>
          </w:divBdr>
        </w:div>
        <w:div w:id="1923756733">
          <w:marLeft w:val="0"/>
          <w:marRight w:val="0"/>
          <w:marTop w:val="0"/>
          <w:marBottom w:val="150"/>
          <w:divBdr>
            <w:top w:val="none" w:sz="0" w:space="0" w:color="auto"/>
            <w:left w:val="none" w:sz="0" w:space="0" w:color="auto"/>
            <w:bottom w:val="none" w:sz="0" w:space="0" w:color="auto"/>
            <w:right w:val="none" w:sz="0" w:space="0" w:color="auto"/>
          </w:divBdr>
        </w:div>
        <w:div w:id="1960454788">
          <w:marLeft w:val="0"/>
          <w:marRight w:val="0"/>
          <w:marTop w:val="0"/>
          <w:marBottom w:val="150"/>
          <w:divBdr>
            <w:top w:val="none" w:sz="0" w:space="0" w:color="auto"/>
            <w:left w:val="none" w:sz="0" w:space="0" w:color="auto"/>
            <w:bottom w:val="none" w:sz="0" w:space="0" w:color="auto"/>
            <w:right w:val="none" w:sz="0" w:space="0" w:color="auto"/>
          </w:divBdr>
        </w:div>
        <w:div w:id="2013333517">
          <w:marLeft w:val="0"/>
          <w:marRight w:val="0"/>
          <w:marTop w:val="0"/>
          <w:marBottom w:val="150"/>
          <w:divBdr>
            <w:top w:val="none" w:sz="0" w:space="0" w:color="auto"/>
            <w:left w:val="none" w:sz="0" w:space="0" w:color="auto"/>
            <w:bottom w:val="none" w:sz="0" w:space="0" w:color="auto"/>
            <w:right w:val="none" w:sz="0" w:space="0" w:color="auto"/>
          </w:divBdr>
        </w:div>
        <w:div w:id="20140628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EB7E-B312-4461-9BA2-E195600D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5914</Words>
  <Characters>33715</Characters>
  <Application>Microsoft Office Word</Application>
  <DocSecurity>0</DocSecurity>
  <Lines>280</Lines>
  <Paragraphs>79</Paragraphs>
  <ScaleCrop>false</ScaleCrop>
  <Company>hfut</Company>
  <LinksUpToDate>false</LinksUpToDate>
  <CharactersWithSpaces>39550</CharactersWithSpaces>
  <SharedDoc>false</SharedDoc>
  <HLinks>
    <vt:vector size="150" baseType="variant">
      <vt:variant>
        <vt:i4>1572914</vt:i4>
      </vt:variant>
      <vt:variant>
        <vt:i4>146</vt:i4>
      </vt:variant>
      <vt:variant>
        <vt:i4>0</vt:i4>
      </vt:variant>
      <vt:variant>
        <vt:i4>5</vt:i4>
      </vt:variant>
      <vt:variant>
        <vt:lpwstr/>
      </vt:variant>
      <vt:variant>
        <vt:lpwstr>_Toc438471990</vt:lpwstr>
      </vt:variant>
      <vt:variant>
        <vt:i4>1638450</vt:i4>
      </vt:variant>
      <vt:variant>
        <vt:i4>140</vt:i4>
      </vt:variant>
      <vt:variant>
        <vt:i4>0</vt:i4>
      </vt:variant>
      <vt:variant>
        <vt:i4>5</vt:i4>
      </vt:variant>
      <vt:variant>
        <vt:lpwstr/>
      </vt:variant>
      <vt:variant>
        <vt:lpwstr>_Toc438471989</vt:lpwstr>
      </vt:variant>
      <vt:variant>
        <vt:i4>1638450</vt:i4>
      </vt:variant>
      <vt:variant>
        <vt:i4>134</vt:i4>
      </vt:variant>
      <vt:variant>
        <vt:i4>0</vt:i4>
      </vt:variant>
      <vt:variant>
        <vt:i4>5</vt:i4>
      </vt:variant>
      <vt:variant>
        <vt:lpwstr/>
      </vt:variant>
      <vt:variant>
        <vt:lpwstr>_Toc438471988</vt:lpwstr>
      </vt:variant>
      <vt:variant>
        <vt:i4>1638450</vt:i4>
      </vt:variant>
      <vt:variant>
        <vt:i4>128</vt:i4>
      </vt:variant>
      <vt:variant>
        <vt:i4>0</vt:i4>
      </vt:variant>
      <vt:variant>
        <vt:i4>5</vt:i4>
      </vt:variant>
      <vt:variant>
        <vt:lpwstr/>
      </vt:variant>
      <vt:variant>
        <vt:lpwstr>_Toc438471987</vt:lpwstr>
      </vt:variant>
      <vt:variant>
        <vt:i4>1638450</vt:i4>
      </vt:variant>
      <vt:variant>
        <vt:i4>122</vt:i4>
      </vt:variant>
      <vt:variant>
        <vt:i4>0</vt:i4>
      </vt:variant>
      <vt:variant>
        <vt:i4>5</vt:i4>
      </vt:variant>
      <vt:variant>
        <vt:lpwstr/>
      </vt:variant>
      <vt:variant>
        <vt:lpwstr>_Toc438471986</vt:lpwstr>
      </vt:variant>
      <vt:variant>
        <vt:i4>1638450</vt:i4>
      </vt:variant>
      <vt:variant>
        <vt:i4>116</vt:i4>
      </vt:variant>
      <vt:variant>
        <vt:i4>0</vt:i4>
      </vt:variant>
      <vt:variant>
        <vt:i4>5</vt:i4>
      </vt:variant>
      <vt:variant>
        <vt:lpwstr/>
      </vt:variant>
      <vt:variant>
        <vt:lpwstr>_Toc438471985</vt:lpwstr>
      </vt:variant>
      <vt:variant>
        <vt:i4>1638450</vt:i4>
      </vt:variant>
      <vt:variant>
        <vt:i4>110</vt:i4>
      </vt:variant>
      <vt:variant>
        <vt:i4>0</vt:i4>
      </vt:variant>
      <vt:variant>
        <vt:i4>5</vt:i4>
      </vt:variant>
      <vt:variant>
        <vt:lpwstr/>
      </vt:variant>
      <vt:variant>
        <vt:lpwstr>_Toc438471984</vt:lpwstr>
      </vt:variant>
      <vt:variant>
        <vt:i4>1638450</vt:i4>
      </vt:variant>
      <vt:variant>
        <vt:i4>104</vt:i4>
      </vt:variant>
      <vt:variant>
        <vt:i4>0</vt:i4>
      </vt:variant>
      <vt:variant>
        <vt:i4>5</vt:i4>
      </vt:variant>
      <vt:variant>
        <vt:lpwstr/>
      </vt:variant>
      <vt:variant>
        <vt:lpwstr>_Toc438471983</vt:lpwstr>
      </vt:variant>
      <vt:variant>
        <vt:i4>1638450</vt:i4>
      </vt:variant>
      <vt:variant>
        <vt:i4>98</vt:i4>
      </vt:variant>
      <vt:variant>
        <vt:i4>0</vt:i4>
      </vt:variant>
      <vt:variant>
        <vt:i4>5</vt:i4>
      </vt:variant>
      <vt:variant>
        <vt:lpwstr/>
      </vt:variant>
      <vt:variant>
        <vt:lpwstr>_Toc438471982</vt:lpwstr>
      </vt:variant>
      <vt:variant>
        <vt:i4>1638450</vt:i4>
      </vt:variant>
      <vt:variant>
        <vt:i4>92</vt:i4>
      </vt:variant>
      <vt:variant>
        <vt:i4>0</vt:i4>
      </vt:variant>
      <vt:variant>
        <vt:i4>5</vt:i4>
      </vt:variant>
      <vt:variant>
        <vt:lpwstr/>
      </vt:variant>
      <vt:variant>
        <vt:lpwstr>_Toc438471981</vt:lpwstr>
      </vt:variant>
      <vt:variant>
        <vt:i4>1638450</vt:i4>
      </vt:variant>
      <vt:variant>
        <vt:i4>86</vt:i4>
      </vt:variant>
      <vt:variant>
        <vt:i4>0</vt:i4>
      </vt:variant>
      <vt:variant>
        <vt:i4>5</vt:i4>
      </vt:variant>
      <vt:variant>
        <vt:lpwstr/>
      </vt:variant>
      <vt:variant>
        <vt:lpwstr>_Toc438471980</vt:lpwstr>
      </vt:variant>
      <vt:variant>
        <vt:i4>1441842</vt:i4>
      </vt:variant>
      <vt:variant>
        <vt:i4>80</vt:i4>
      </vt:variant>
      <vt:variant>
        <vt:i4>0</vt:i4>
      </vt:variant>
      <vt:variant>
        <vt:i4>5</vt:i4>
      </vt:variant>
      <vt:variant>
        <vt:lpwstr/>
      </vt:variant>
      <vt:variant>
        <vt:lpwstr>_Toc438471979</vt:lpwstr>
      </vt:variant>
      <vt:variant>
        <vt:i4>1441842</vt:i4>
      </vt:variant>
      <vt:variant>
        <vt:i4>74</vt:i4>
      </vt:variant>
      <vt:variant>
        <vt:i4>0</vt:i4>
      </vt:variant>
      <vt:variant>
        <vt:i4>5</vt:i4>
      </vt:variant>
      <vt:variant>
        <vt:lpwstr/>
      </vt:variant>
      <vt:variant>
        <vt:lpwstr>_Toc438471978</vt:lpwstr>
      </vt:variant>
      <vt:variant>
        <vt:i4>1441842</vt:i4>
      </vt:variant>
      <vt:variant>
        <vt:i4>68</vt:i4>
      </vt:variant>
      <vt:variant>
        <vt:i4>0</vt:i4>
      </vt:variant>
      <vt:variant>
        <vt:i4>5</vt:i4>
      </vt:variant>
      <vt:variant>
        <vt:lpwstr/>
      </vt:variant>
      <vt:variant>
        <vt:lpwstr>_Toc438471977</vt:lpwstr>
      </vt:variant>
      <vt:variant>
        <vt:i4>1441842</vt:i4>
      </vt:variant>
      <vt:variant>
        <vt:i4>62</vt:i4>
      </vt:variant>
      <vt:variant>
        <vt:i4>0</vt:i4>
      </vt:variant>
      <vt:variant>
        <vt:i4>5</vt:i4>
      </vt:variant>
      <vt:variant>
        <vt:lpwstr/>
      </vt:variant>
      <vt:variant>
        <vt:lpwstr>_Toc438471976</vt:lpwstr>
      </vt:variant>
      <vt:variant>
        <vt:i4>1441842</vt:i4>
      </vt:variant>
      <vt:variant>
        <vt:i4>56</vt:i4>
      </vt:variant>
      <vt:variant>
        <vt:i4>0</vt:i4>
      </vt:variant>
      <vt:variant>
        <vt:i4>5</vt:i4>
      </vt:variant>
      <vt:variant>
        <vt:lpwstr/>
      </vt:variant>
      <vt:variant>
        <vt:lpwstr>_Toc438471975</vt:lpwstr>
      </vt:variant>
      <vt:variant>
        <vt:i4>1441842</vt:i4>
      </vt:variant>
      <vt:variant>
        <vt:i4>50</vt:i4>
      </vt:variant>
      <vt:variant>
        <vt:i4>0</vt:i4>
      </vt:variant>
      <vt:variant>
        <vt:i4>5</vt:i4>
      </vt:variant>
      <vt:variant>
        <vt:lpwstr/>
      </vt:variant>
      <vt:variant>
        <vt:lpwstr>_Toc438471974</vt:lpwstr>
      </vt:variant>
      <vt:variant>
        <vt:i4>1441842</vt:i4>
      </vt:variant>
      <vt:variant>
        <vt:i4>44</vt:i4>
      </vt:variant>
      <vt:variant>
        <vt:i4>0</vt:i4>
      </vt:variant>
      <vt:variant>
        <vt:i4>5</vt:i4>
      </vt:variant>
      <vt:variant>
        <vt:lpwstr/>
      </vt:variant>
      <vt:variant>
        <vt:lpwstr>_Toc438471973</vt:lpwstr>
      </vt:variant>
      <vt:variant>
        <vt:i4>1441842</vt:i4>
      </vt:variant>
      <vt:variant>
        <vt:i4>38</vt:i4>
      </vt:variant>
      <vt:variant>
        <vt:i4>0</vt:i4>
      </vt:variant>
      <vt:variant>
        <vt:i4>5</vt:i4>
      </vt:variant>
      <vt:variant>
        <vt:lpwstr/>
      </vt:variant>
      <vt:variant>
        <vt:lpwstr>_Toc438471972</vt:lpwstr>
      </vt:variant>
      <vt:variant>
        <vt:i4>1441842</vt:i4>
      </vt:variant>
      <vt:variant>
        <vt:i4>32</vt:i4>
      </vt:variant>
      <vt:variant>
        <vt:i4>0</vt:i4>
      </vt:variant>
      <vt:variant>
        <vt:i4>5</vt:i4>
      </vt:variant>
      <vt:variant>
        <vt:lpwstr/>
      </vt:variant>
      <vt:variant>
        <vt:lpwstr>_Toc438471971</vt:lpwstr>
      </vt:variant>
      <vt:variant>
        <vt:i4>1441842</vt:i4>
      </vt:variant>
      <vt:variant>
        <vt:i4>26</vt:i4>
      </vt:variant>
      <vt:variant>
        <vt:i4>0</vt:i4>
      </vt:variant>
      <vt:variant>
        <vt:i4>5</vt:i4>
      </vt:variant>
      <vt:variant>
        <vt:lpwstr/>
      </vt:variant>
      <vt:variant>
        <vt:lpwstr>_Toc438471970</vt:lpwstr>
      </vt:variant>
      <vt:variant>
        <vt:i4>1507378</vt:i4>
      </vt:variant>
      <vt:variant>
        <vt:i4>20</vt:i4>
      </vt:variant>
      <vt:variant>
        <vt:i4>0</vt:i4>
      </vt:variant>
      <vt:variant>
        <vt:i4>5</vt:i4>
      </vt:variant>
      <vt:variant>
        <vt:lpwstr/>
      </vt:variant>
      <vt:variant>
        <vt:lpwstr>_Toc438471969</vt:lpwstr>
      </vt:variant>
      <vt:variant>
        <vt:i4>1507378</vt:i4>
      </vt:variant>
      <vt:variant>
        <vt:i4>14</vt:i4>
      </vt:variant>
      <vt:variant>
        <vt:i4>0</vt:i4>
      </vt:variant>
      <vt:variant>
        <vt:i4>5</vt:i4>
      </vt:variant>
      <vt:variant>
        <vt:lpwstr/>
      </vt:variant>
      <vt:variant>
        <vt:lpwstr>_Toc438471968</vt:lpwstr>
      </vt:variant>
      <vt:variant>
        <vt:i4>1507378</vt:i4>
      </vt:variant>
      <vt:variant>
        <vt:i4>8</vt:i4>
      </vt:variant>
      <vt:variant>
        <vt:i4>0</vt:i4>
      </vt:variant>
      <vt:variant>
        <vt:i4>5</vt:i4>
      </vt:variant>
      <vt:variant>
        <vt:lpwstr/>
      </vt:variant>
      <vt:variant>
        <vt:lpwstr>_Toc438471967</vt:lpwstr>
      </vt:variant>
      <vt:variant>
        <vt:i4>1507378</vt:i4>
      </vt:variant>
      <vt:variant>
        <vt:i4>2</vt:i4>
      </vt:variant>
      <vt:variant>
        <vt:i4>0</vt:i4>
      </vt:variant>
      <vt:variant>
        <vt:i4>5</vt:i4>
      </vt:variant>
      <vt:variant>
        <vt:lpwstr/>
      </vt:variant>
      <vt:variant>
        <vt:lpwstr>_Toc438471966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中国科学院上海有机化学研究所实验室安全手册</dc:title>
  <dc:creator>ss</dc:creator>
  <cp:lastModifiedBy>AutoBVT</cp:lastModifiedBy>
  <cp:revision>3</cp:revision>
  <cp:lastPrinted>2018-08-24T07:13:00Z</cp:lastPrinted>
  <dcterms:created xsi:type="dcterms:W3CDTF">2019-03-03T02:23:00Z</dcterms:created>
  <dcterms:modified xsi:type="dcterms:W3CDTF">2019-03-03T02:27:00Z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